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805" w:rsidRDefault="00DD4805" w:rsidP="00DD4805">
      <w:pPr>
        <w:spacing w:after="0" w:line="360" w:lineRule="auto"/>
        <w:jc w:val="center"/>
        <w:rPr>
          <w:rFonts w:ascii="Arial" w:hAnsi="Arial" w:cs="Arial"/>
          <w:b/>
          <w:sz w:val="32"/>
          <w:szCs w:val="24"/>
        </w:rPr>
      </w:pPr>
      <w:r w:rsidRPr="00DD4805">
        <w:rPr>
          <w:rFonts w:ascii="Arial" w:hAnsi="Arial" w:cs="Arial"/>
          <w:b/>
          <w:sz w:val="32"/>
          <w:szCs w:val="24"/>
        </w:rPr>
        <w:t xml:space="preserve">The Determination of Food Dye in Packaged </w:t>
      </w:r>
      <w:r w:rsidR="00CA3F49">
        <w:rPr>
          <w:rFonts w:ascii="Arial" w:hAnsi="Arial" w:cs="Arial" w:hint="eastAsia"/>
          <w:b/>
          <w:sz w:val="32"/>
          <w:szCs w:val="24"/>
          <w:lang w:eastAsia="zh-HK"/>
        </w:rPr>
        <w:t xml:space="preserve">Soft </w:t>
      </w:r>
      <w:r w:rsidRPr="00DD4805">
        <w:rPr>
          <w:rFonts w:ascii="Arial" w:hAnsi="Arial" w:cs="Arial"/>
          <w:b/>
          <w:sz w:val="32"/>
          <w:szCs w:val="24"/>
        </w:rPr>
        <w:t>Drinks</w:t>
      </w:r>
    </w:p>
    <w:p w:rsidR="00DD4805" w:rsidRPr="0047400B" w:rsidRDefault="00DD4805" w:rsidP="00DD4805">
      <w:pPr>
        <w:spacing w:after="0"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A73F8F">
        <w:rPr>
          <w:rFonts w:ascii="Arial" w:hAnsi="Arial" w:cs="Arial"/>
          <w:b/>
          <w:sz w:val="28"/>
          <w:szCs w:val="24"/>
          <w:u w:val="single"/>
        </w:rPr>
        <w:t>Experiment Handout</w:t>
      </w:r>
    </w:p>
    <w:p w:rsidR="00E11F2D" w:rsidRPr="00B75B8E" w:rsidRDefault="00E11F2D" w:rsidP="00E11F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A92" w:rsidRPr="00DD4805" w:rsidRDefault="00DD4805" w:rsidP="005102B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Objective</w:t>
      </w:r>
    </w:p>
    <w:p w:rsidR="00292A92" w:rsidRPr="00DD4805" w:rsidRDefault="0098330F" w:rsidP="005102B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DD4805">
        <w:rPr>
          <w:rFonts w:ascii="Arial" w:hAnsi="Arial" w:cs="Arial"/>
        </w:rPr>
        <w:t>To determine the amount of food dye present in packaged soft drinks by LED colorimetry</w:t>
      </w:r>
    </w:p>
    <w:p w:rsidR="005102B5" w:rsidRDefault="005102B5" w:rsidP="005102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A92" w:rsidRPr="00DD4805" w:rsidRDefault="00DD4805" w:rsidP="005102B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D4805">
        <w:rPr>
          <w:rFonts w:ascii="Arial" w:hAnsi="Arial" w:cs="Arial"/>
          <w:b/>
          <w:sz w:val="24"/>
          <w:szCs w:val="24"/>
        </w:rPr>
        <w:t>Task</w:t>
      </w:r>
    </w:p>
    <w:p w:rsidR="00763779" w:rsidRPr="00DD4805" w:rsidRDefault="00763779" w:rsidP="007D229D">
      <w:pPr>
        <w:pStyle w:val="ListParagraph"/>
        <w:numPr>
          <w:ilvl w:val="0"/>
          <w:numId w:val="1"/>
        </w:numPr>
        <w:spacing w:afterLines="50" w:after="120" w:line="360" w:lineRule="auto"/>
        <w:ind w:left="1077" w:hanging="357"/>
        <w:contextualSpacing w:val="0"/>
        <w:jc w:val="both"/>
        <w:rPr>
          <w:rFonts w:ascii="Arial" w:hAnsi="Arial" w:cs="Arial"/>
          <w:szCs w:val="24"/>
        </w:rPr>
      </w:pPr>
      <w:r w:rsidRPr="00DD4805">
        <w:rPr>
          <w:rFonts w:ascii="Arial" w:hAnsi="Arial" w:cs="Arial"/>
          <w:szCs w:val="24"/>
        </w:rPr>
        <w:t xml:space="preserve">To construct a home-made LED colorimeter </w:t>
      </w:r>
    </w:p>
    <w:p w:rsidR="00763779" w:rsidRPr="00DD4805" w:rsidRDefault="00763779" w:rsidP="007D229D">
      <w:pPr>
        <w:pStyle w:val="ListParagraph"/>
        <w:numPr>
          <w:ilvl w:val="0"/>
          <w:numId w:val="1"/>
        </w:numPr>
        <w:spacing w:afterLines="50" w:after="120" w:line="360" w:lineRule="auto"/>
        <w:ind w:left="1077" w:hanging="357"/>
        <w:contextualSpacing w:val="0"/>
        <w:jc w:val="both"/>
        <w:rPr>
          <w:rFonts w:ascii="Arial" w:hAnsi="Arial" w:cs="Arial"/>
          <w:szCs w:val="24"/>
        </w:rPr>
      </w:pPr>
      <w:r w:rsidRPr="00DD4805">
        <w:rPr>
          <w:rFonts w:ascii="Arial" w:hAnsi="Arial" w:cs="Arial"/>
          <w:szCs w:val="24"/>
        </w:rPr>
        <w:t>To prepare an absorbance-concentration calibration curve for a series of standard solutions of a food dye using LED colorimetry</w:t>
      </w:r>
    </w:p>
    <w:p w:rsidR="00177ABC" w:rsidRDefault="0098330F" w:rsidP="007D229D">
      <w:pPr>
        <w:pStyle w:val="ListParagraph"/>
        <w:numPr>
          <w:ilvl w:val="0"/>
          <w:numId w:val="1"/>
        </w:numPr>
        <w:spacing w:afterLines="50" w:after="120" w:line="360" w:lineRule="auto"/>
        <w:ind w:left="1077" w:hanging="357"/>
        <w:contextualSpacing w:val="0"/>
        <w:jc w:val="both"/>
        <w:rPr>
          <w:rFonts w:ascii="Arial" w:hAnsi="Arial" w:cs="Arial"/>
          <w:szCs w:val="24"/>
        </w:rPr>
      </w:pPr>
      <w:r w:rsidRPr="00DD4805">
        <w:rPr>
          <w:rFonts w:ascii="Arial" w:hAnsi="Arial" w:cs="Arial"/>
          <w:szCs w:val="24"/>
        </w:rPr>
        <w:t xml:space="preserve">To determine the amount of food dye present in </w:t>
      </w:r>
      <w:r w:rsidR="00146BAE">
        <w:rPr>
          <w:rFonts w:ascii="Arial" w:hAnsi="Arial" w:cs="Arial" w:hint="eastAsia"/>
          <w:szCs w:val="24"/>
        </w:rPr>
        <w:t xml:space="preserve">a </w:t>
      </w:r>
      <w:r w:rsidRPr="00DD4805">
        <w:rPr>
          <w:rFonts w:ascii="Arial" w:hAnsi="Arial" w:cs="Arial"/>
          <w:szCs w:val="24"/>
        </w:rPr>
        <w:t>package</w:t>
      </w:r>
      <w:r w:rsidR="00146BAE">
        <w:rPr>
          <w:rFonts w:ascii="Arial" w:hAnsi="Arial" w:cs="Arial" w:hint="eastAsia"/>
          <w:szCs w:val="24"/>
        </w:rPr>
        <w:t>d</w:t>
      </w:r>
      <w:r w:rsidR="00146BAE">
        <w:rPr>
          <w:rFonts w:ascii="Arial" w:hAnsi="Arial" w:cs="Arial"/>
          <w:szCs w:val="24"/>
        </w:rPr>
        <w:t xml:space="preserve"> soft drink</w:t>
      </w:r>
      <w:r w:rsidRPr="00DD4805">
        <w:rPr>
          <w:rFonts w:ascii="Arial" w:hAnsi="Arial" w:cs="Arial"/>
          <w:szCs w:val="24"/>
        </w:rPr>
        <w:t xml:space="preserve"> sample by LED colorimetry</w:t>
      </w:r>
    </w:p>
    <w:p w:rsidR="005102B5" w:rsidRDefault="005102B5" w:rsidP="005102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A92" w:rsidRPr="00DD4805" w:rsidRDefault="00DD4805" w:rsidP="005102B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D4805">
        <w:rPr>
          <w:rFonts w:ascii="Arial" w:hAnsi="Arial" w:cs="Arial"/>
          <w:b/>
          <w:sz w:val="24"/>
          <w:szCs w:val="24"/>
        </w:rPr>
        <w:t>Background</w:t>
      </w:r>
    </w:p>
    <w:p w:rsidR="008D6B74" w:rsidRPr="00A66700" w:rsidRDefault="0098330F" w:rsidP="00A66700">
      <w:pPr>
        <w:spacing w:after="0" w:line="360" w:lineRule="auto"/>
        <w:ind w:left="720"/>
        <w:jc w:val="both"/>
        <w:rPr>
          <w:rFonts w:ascii="Arial" w:hAnsi="Arial" w:cs="Arial"/>
        </w:rPr>
      </w:pPr>
      <w:r w:rsidRPr="00A66700">
        <w:rPr>
          <w:rFonts w:ascii="Arial" w:hAnsi="Arial" w:cs="Arial"/>
        </w:rPr>
        <w:t>Food dyes are often added into packaged food products to give the product a mor</w:t>
      </w:r>
      <w:r w:rsidR="005102B5" w:rsidRPr="00A66700">
        <w:rPr>
          <w:rFonts w:ascii="Arial" w:hAnsi="Arial" w:cs="Arial"/>
        </w:rPr>
        <w:t>e appealing colour to attract</w:t>
      </w:r>
      <w:r w:rsidRPr="00A66700">
        <w:rPr>
          <w:rFonts w:ascii="Arial" w:hAnsi="Arial" w:cs="Arial"/>
        </w:rPr>
        <w:t xml:space="preserve"> customers.  For example, Brilliant Blue FCF (E133) and Sunset Yellow FCF (E110) are two commonly used food dyes that </w:t>
      </w:r>
      <w:r w:rsidR="00754206" w:rsidRPr="00A66700">
        <w:rPr>
          <w:rFonts w:ascii="Arial" w:hAnsi="Arial" w:cs="Arial"/>
        </w:rPr>
        <w:t>can be found in a number of commercial products.  Brilliant Blue FCF give</w:t>
      </w:r>
      <w:r w:rsidR="005102B5" w:rsidRPr="00A66700">
        <w:rPr>
          <w:rFonts w:ascii="Arial" w:hAnsi="Arial" w:cs="Arial"/>
        </w:rPr>
        <w:t>s</w:t>
      </w:r>
      <w:r w:rsidR="00754206" w:rsidRPr="00A66700">
        <w:rPr>
          <w:rFonts w:ascii="Arial" w:hAnsi="Arial" w:cs="Arial"/>
        </w:rPr>
        <w:t xml:space="preserve"> the product a blue colour </w:t>
      </w:r>
      <w:r w:rsidR="00F27C0F" w:rsidRPr="00A66700">
        <w:rPr>
          <w:rFonts w:ascii="Arial" w:hAnsi="Arial" w:cs="Arial"/>
        </w:rPr>
        <w:t>whereas</w:t>
      </w:r>
      <w:r w:rsidR="00754206" w:rsidRPr="00A66700">
        <w:rPr>
          <w:rFonts w:ascii="Arial" w:hAnsi="Arial" w:cs="Arial"/>
        </w:rPr>
        <w:t xml:space="preserve"> the Sunset Yellow FCF gives the product an orange shade.  </w:t>
      </w:r>
      <w:r w:rsidR="00F27C0F" w:rsidRPr="00A66700">
        <w:rPr>
          <w:rFonts w:ascii="Arial" w:hAnsi="Arial" w:cs="Arial"/>
        </w:rPr>
        <w:t xml:space="preserve">Each </w:t>
      </w:r>
      <w:r w:rsidR="00754206" w:rsidRPr="00A66700">
        <w:rPr>
          <w:rFonts w:ascii="Arial" w:hAnsi="Arial" w:cs="Arial"/>
        </w:rPr>
        <w:t>food dye come</w:t>
      </w:r>
      <w:r w:rsidR="00F27C0F" w:rsidRPr="00A66700">
        <w:rPr>
          <w:rFonts w:ascii="Arial" w:hAnsi="Arial" w:cs="Arial"/>
        </w:rPr>
        <w:t>s</w:t>
      </w:r>
      <w:r w:rsidR="00754206" w:rsidRPr="00A66700">
        <w:rPr>
          <w:rFonts w:ascii="Arial" w:hAnsi="Arial" w:cs="Arial"/>
        </w:rPr>
        <w:t xml:space="preserve"> with a</w:t>
      </w:r>
      <w:r w:rsidR="00F27C0F" w:rsidRPr="00A66700">
        <w:rPr>
          <w:rFonts w:ascii="Arial" w:hAnsi="Arial" w:cs="Arial"/>
        </w:rPr>
        <w:t>n</w:t>
      </w:r>
      <w:r w:rsidR="00754206" w:rsidRPr="00A66700">
        <w:rPr>
          <w:rFonts w:ascii="Arial" w:hAnsi="Arial" w:cs="Arial"/>
        </w:rPr>
        <w:t xml:space="preserve"> E1xx number </w:t>
      </w:r>
      <w:r w:rsidR="00F27C0F" w:rsidRPr="00A66700">
        <w:rPr>
          <w:rFonts w:ascii="Arial" w:hAnsi="Arial" w:cs="Arial"/>
        </w:rPr>
        <w:t xml:space="preserve">which indicates </w:t>
      </w:r>
      <w:r w:rsidR="002A58E4" w:rsidRPr="00A66700">
        <w:rPr>
          <w:rFonts w:ascii="Arial" w:hAnsi="Arial" w:cs="Arial"/>
        </w:rPr>
        <w:t>that</w:t>
      </w:r>
      <w:r w:rsidR="00754206" w:rsidRPr="00A66700">
        <w:rPr>
          <w:rFonts w:ascii="Arial" w:hAnsi="Arial" w:cs="Arial"/>
        </w:rPr>
        <w:t xml:space="preserve"> they are artificial colorings permitted by the European Union </w:t>
      </w:r>
      <w:r w:rsidR="00F27C0F" w:rsidRPr="00A66700">
        <w:rPr>
          <w:rFonts w:ascii="Arial" w:hAnsi="Arial" w:cs="Arial"/>
        </w:rPr>
        <w:t xml:space="preserve">for </w:t>
      </w:r>
      <w:r w:rsidR="00754206" w:rsidRPr="00A66700">
        <w:rPr>
          <w:rFonts w:ascii="Arial" w:hAnsi="Arial" w:cs="Arial"/>
        </w:rPr>
        <w:t>us</w:t>
      </w:r>
      <w:r w:rsidR="00F27C0F" w:rsidRPr="00A66700">
        <w:rPr>
          <w:rFonts w:ascii="Arial" w:hAnsi="Arial" w:cs="Arial"/>
        </w:rPr>
        <w:t>age</w:t>
      </w:r>
      <w:r w:rsidR="00754206" w:rsidRPr="00A66700">
        <w:rPr>
          <w:rFonts w:ascii="Arial" w:hAnsi="Arial" w:cs="Arial"/>
        </w:rPr>
        <w:t xml:space="preserve"> in food production.</w:t>
      </w:r>
    </w:p>
    <w:p w:rsidR="00A66700" w:rsidRPr="00A66700" w:rsidRDefault="00A66700" w:rsidP="00A66700">
      <w:pPr>
        <w:spacing w:after="0" w:line="360" w:lineRule="auto"/>
        <w:ind w:left="720"/>
        <w:jc w:val="both"/>
        <w:rPr>
          <w:rFonts w:ascii="Arial" w:hAnsi="Arial" w:cs="Arial"/>
        </w:rPr>
      </w:pPr>
    </w:p>
    <w:p w:rsidR="00A66700" w:rsidRDefault="00754206" w:rsidP="00A66700">
      <w:pPr>
        <w:spacing w:after="0" w:line="360" w:lineRule="auto"/>
        <w:ind w:left="720"/>
        <w:jc w:val="both"/>
        <w:rPr>
          <w:rFonts w:ascii="Arial" w:hAnsi="Arial" w:cs="Arial"/>
        </w:rPr>
      </w:pPr>
      <w:r w:rsidRPr="00A66700">
        <w:rPr>
          <w:rFonts w:ascii="Arial" w:hAnsi="Arial" w:cs="Arial"/>
        </w:rPr>
        <w:t>Colorimetry is a common technique to determine the concentration of a compound in a solution</w:t>
      </w:r>
      <w:r w:rsidR="00F27C0F" w:rsidRPr="00A66700">
        <w:rPr>
          <w:rFonts w:ascii="Arial" w:hAnsi="Arial" w:cs="Arial"/>
        </w:rPr>
        <w:t xml:space="preserve"> if it</w:t>
      </w:r>
      <w:r w:rsidRPr="00A66700">
        <w:rPr>
          <w:rFonts w:ascii="Arial" w:hAnsi="Arial" w:cs="Arial"/>
        </w:rPr>
        <w:t xml:space="preserve"> ha</w:t>
      </w:r>
      <w:r w:rsidR="00F27C0F" w:rsidRPr="00A66700">
        <w:rPr>
          <w:rFonts w:ascii="Arial" w:hAnsi="Arial" w:cs="Arial"/>
        </w:rPr>
        <w:t>s</w:t>
      </w:r>
      <w:r w:rsidRPr="00A66700">
        <w:rPr>
          <w:rFonts w:ascii="Arial" w:hAnsi="Arial" w:cs="Arial"/>
        </w:rPr>
        <w:t xml:space="preserve"> absorbance in the </w:t>
      </w:r>
      <w:r w:rsidR="00F27C0F" w:rsidRPr="00A66700">
        <w:rPr>
          <w:rFonts w:ascii="Arial" w:hAnsi="Arial" w:cs="Arial"/>
        </w:rPr>
        <w:t>UV-</w:t>
      </w:r>
      <w:r w:rsidRPr="00A66700">
        <w:rPr>
          <w:rFonts w:ascii="Arial" w:hAnsi="Arial" w:cs="Arial"/>
        </w:rPr>
        <w:t>visible range.</w:t>
      </w:r>
      <w:r w:rsidR="00A460BC" w:rsidRPr="00A66700">
        <w:rPr>
          <w:rFonts w:ascii="Arial" w:hAnsi="Arial" w:cs="Arial"/>
        </w:rPr>
        <w:t xml:space="preserve">  </w:t>
      </w:r>
      <w:r w:rsidR="00E11F2D" w:rsidRPr="00A66700">
        <w:rPr>
          <w:rFonts w:ascii="Arial" w:hAnsi="Arial" w:cs="Arial"/>
        </w:rPr>
        <w:t xml:space="preserve">Suppose </w:t>
      </w:r>
      <w:r w:rsidR="004B0787" w:rsidRPr="00A66700">
        <w:rPr>
          <w:rFonts w:ascii="Arial" w:hAnsi="Arial" w:cs="Arial"/>
        </w:rPr>
        <w:t>I</w:t>
      </w:r>
      <w:r w:rsidR="004B0787" w:rsidRPr="00A66700">
        <w:rPr>
          <w:rFonts w:ascii="Arial" w:hAnsi="Arial" w:cs="Arial"/>
          <w:vertAlign w:val="subscript"/>
        </w:rPr>
        <w:t>0</w:t>
      </w:r>
      <w:r w:rsidR="004B0787" w:rsidRPr="00A66700">
        <w:rPr>
          <w:rFonts w:ascii="Arial" w:hAnsi="Arial" w:cs="Arial"/>
        </w:rPr>
        <w:t xml:space="preserve"> is the intensity of a light beam before entering the solution and </w:t>
      </w:r>
      <w:proofErr w:type="gramStart"/>
      <w:r w:rsidR="004B0787" w:rsidRPr="00A66700">
        <w:rPr>
          <w:rFonts w:ascii="Arial" w:hAnsi="Arial" w:cs="Arial"/>
        </w:rPr>
        <w:t>I</w:t>
      </w:r>
      <w:r w:rsidR="004B0787" w:rsidRPr="00A66700">
        <w:rPr>
          <w:rFonts w:ascii="Arial" w:hAnsi="Arial" w:cs="Arial"/>
          <w:vertAlign w:val="subscript"/>
        </w:rPr>
        <w:t>s</w:t>
      </w:r>
      <w:proofErr w:type="gramEnd"/>
      <w:r w:rsidR="004B0787" w:rsidRPr="00A66700">
        <w:rPr>
          <w:rFonts w:ascii="Arial" w:hAnsi="Arial" w:cs="Arial"/>
        </w:rPr>
        <w:t xml:space="preserve"> </w:t>
      </w:r>
      <w:proofErr w:type="spellStart"/>
      <w:r w:rsidR="004B0787" w:rsidRPr="00A66700">
        <w:rPr>
          <w:rFonts w:ascii="Arial" w:hAnsi="Arial" w:cs="Arial"/>
        </w:rPr>
        <w:t>is</w:t>
      </w:r>
      <w:proofErr w:type="spellEnd"/>
      <w:r w:rsidR="004B0787" w:rsidRPr="00A66700">
        <w:rPr>
          <w:rFonts w:ascii="Arial" w:hAnsi="Arial" w:cs="Arial"/>
        </w:rPr>
        <w:t xml:space="preserve"> </w:t>
      </w:r>
      <w:r w:rsidR="0044438B" w:rsidRPr="00A66700">
        <w:rPr>
          <w:rFonts w:ascii="Arial" w:hAnsi="Arial" w:cs="Arial"/>
        </w:rPr>
        <w:t xml:space="preserve">the intensity </w:t>
      </w:r>
      <w:r w:rsidR="004B0787" w:rsidRPr="00A66700">
        <w:rPr>
          <w:rFonts w:ascii="Arial" w:hAnsi="Arial" w:cs="Arial"/>
        </w:rPr>
        <w:t>of the light beam after passing through the solution</w:t>
      </w:r>
      <w:r w:rsidR="00E11F2D" w:rsidRPr="00A66700">
        <w:rPr>
          <w:rFonts w:ascii="Arial" w:hAnsi="Arial" w:cs="Arial"/>
        </w:rPr>
        <w:t>.  For the same solution at different concentration and for the light beam of the same wavelength, i</w:t>
      </w:r>
      <w:r w:rsidR="004B0787" w:rsidRPr="00A66700">
        <w:rPr>
          <w:rFonts w:ascii="Arial" w:hAnsi="Arial" w:cs="Arial"/>
        </w:rPr>
        <w:t>t can be shown that</w:t>
      </w:r>
      <w:r w:rsidR="00E11F2D" w:rsidRPr="00A66700">
        <w:rPr>
          <w:rFonts w:ascii="Arial" w:hAnsi="Arial" w:cs="Arial"/>
        </w:rPr>
        <w:t xml:space="preserve"> the absorbance</w:t>
      </w:r>
      <w:r w:rsidR="00CB5959" w:rsidRPr="00A66700">
        <w:rPr>
          <w:rFonts w:ascii="Arial" w:hAnsi="Arial" w:cs="Arial"/>
        </w:rPr>
        <w:t>,</w:t>
      </w:r>
      <w:r w:rsidR="00E11F2D" w:rsidRPr="00A66700">
        <w:rPr>
          <w:rFonts w:ascii="Arial" w:hAnsi="Arial" w:cs="Arial"/>
        </w:rPr>
        <w:t xml:space="preserve"> A </w:t>
      </w:r>
      <w:r w:rsidR="00CB5959" w:rsidRPr="00A66700">
        <w:rPr>
          <w:rFonts w:ascii="Arial" w:hAnsi="Arial" w:cs="Arial"/>
        </w:rPr>
        <w:t>[</w:t>
      </w:r>
      <w:r w:rsidR="00E11F2D" w:rsidRPr="00A66700">
        <w:rPr>
          <w:rFonts w:ascii="Arial" w:hAnsi="Arial" w:cs="Arial"/>
        </w:rPr>
        <w:t xml:space="preserve">which is defined as: A = </w:t>
      </w:r>
      <w:proofErr w:type="gramStart"/>
      <w:r w:rsidR="00E11F2D" w:rsidRPr="00A66700">
        <w:rPr>
          <w:rFonts w:ascii="Arial" w:hAnsi="Arial" w:cs="Arial"/>
        </w:rPr>
        <w:t>log</w:t>
      </w:r>
      <w:r w:rsidR="00E11F2D" w:rsidRPr="00A66700">
        <w:rPr>
          <w:rFonts w:ascii="Arial" w:hAnsi="Arial" w:cs="Arial"/>
          <w:vertAlign w:val="subscript"/>
        </w:rPr>
        <w:t>10</w:t>
      </w:r>
      <w:r w:rsidR="00E11F2D" w:rsidRPr="00A66700">
        <w:rPr>
          <w:rFonts w:ascii="Arial" w:hAnsi="Arial" w:cs="Arial"/>
        </w:rPr>
        <w:t>(</w:t>
      </w:r>
      <w:proofErr w:type="gramEnd"/>
      <w:r w:rsidR="00E11F2D" w:rsidRPr="00A66700">
        <w:rPr>
          <w:rFonts w:ascii="Arial" w:hAnsi="Arial" w:cs="Arial"/>
        </w:rPr>
        <w:t>I</w:t>
      </w:r>
      <w:r w:rsidR="00E11F2D" w:rsidRPr="00A66700">
        <w:rPr>
          <w:rFonts w:ascii="Arial" w:hAnsi="Arial" w:cs="Arial"/>
          <w:vertAlign w:val="subscript"/>
        </w:rPr>
        <w:t>0</w:t>
      </w:r>
      <w:r w:rsidR="00696876" w:rsidRPr="00696876">
        <w:rPr>
          <w:rFonts w:ascii="Arial" w:hAnsi="Arial" w:cs="Arial" w:hint="eastAsia"/>
        </w:rPr>
        <w:t xml:space="preserve"> </w:t>
      </w:r>
      <w:r w:rsidR="00E11F2D" w:rsidRPr="00A66700">
        <w:rPr>
          <w:rFonts w:ascii="Arial" w:hAnsi="Arial" w:cs="Arial"/>
        </w:rPr>
        <w:t>/</w:t>
      </w:r>
      <w:r w:rsidR="00696876">
        <w:rPr>
          <w:rFonts w:ascii="Arial" w:hAnsi="Arial" w:cs="Arial" w:hint="eastAsia"/>
        </w:rPr>
        <w:t xml:space="preserve"> </w:t>
      </w:r>
      <w:r w:rsidR="00E11F2D" w:rsidRPr="00A66700">
        <w:rPr>
          <w:rFonts w:ascii="Arial" w:hAnsi="Arial" w:cs="Arial"/>
        </w:rPr>
        <w:t>I</w:t>
      </w:r>
      <w:r w:rsidR="00E11F2D" w:rsidRPr="00A66700">
        <w:rPr>
          <w:rFonts w:ascii="Arial" w:hAnsi="Arial" w:cs="Arial"/>
          <w:vertAlign w:val="subscript"/>
        </w:rPr>
        <w:t>s</w:t>
      </w:r>
      <w:r w:rsidR="00E11F2D" w:rsidRPr="00A66700">
        <w:rPr>
          <w:rFonts w:ascii="Arial" w:hAnsi="Arial" w:cs="Arial"/>
        </w:rPr>
        <w:t>)</w:t>
      </w:r>
      <w:r w:rsidR="00CB5959" w:rsidRPr="00A66700">
        <w:rPr>
          <w:rFonts w:ascii="Arial" w:hAnsi="Arial" w:cs="Arial"/>
        </w:rPr>
        <w:t>]</w:t>
      </w:r>
      <w:r w:rsidR="004B0787" w:rsidRPr="00A66700">
        <w:rPr>
          <w:rFonts w:ascii="Arial" w:hAnsi="Arial" w:cs="Arial"/>
        </w:rPr>
        <w:t xml:space="preserve"> </w:t>
      </w:r>
      <w:r w:rsidR="00CB5959" w:rsidRPr="00A66700">
        <w:rPr>
          <w:rFonts w:ascii="Arial" w:hAnsi="Arial" w:cs="Arial"/>
        </w:rPr>
        <w:t xml:space="preserve">is proportional to the </w:t>
      </w:r>
      <w:r w:rsidR="008A1FDD" w:rsidRPr="00A66700">
        <w:rPr>
          <w:rFonts w:ascii="Arial" w:hAnsi="Arial" w:cs="Arial"/>
        </w:rPr>
        <w:t xml:space="preserve">concentration of the coloured species in the solution, c, </w:t>
      </w:r>
      <w:r w:rsidR="00CB5959" w:rsidRPr="00A66700">
        <w:rPr>
          <w:rFonts w:ascii="Arial" w:hAnsi="Arial" w:cs="Arial"/>
        </w:rPr>
        <w:t>i.e.,</w:t>
      </w:r>
      <w:r w:rsidR="008A1FDD" w:rsidRPr="00A66700">
        <w:rPr>
          <w:rFonts w:ascii="Arial" w:hAnsi="Arial" w:cs="Arial"/>
        </w:rPr>
        <w:t xml:space="preserve"> </w:t>
      </w:r>
      <w:r w:rsidR="00CB5959" w:rsidRPr="00A66700">
        <w:rPr>
          <w:rFonts w:ascii="Arial" w:hAnsi="Arial" w:cs="Arial"/>
        </w:rPr>
        <w:t>A = log</w:t>
      </w:r>
      <w:r w:rsidR="00CB5959" w:rsidRPr="00A66700">
        <w:rPr>
          <w:rFonts w:ascii="Arial" w:hAnsi="Arial" w:cs="Arial"/>
          <w:vertAlign w:val="subscript"/>
        </w:rPr>
        <w:t>10</w:t>
      </w:r>
      <w:r w:rsidR="00CB5959" w:rsidRPr="00A66700">
        <w:rPr>
          <w:rFonts w:ascii="Arial" w:hAnsi="Arial" w:cs="Arial"/>
        </w:rPr>
        <w:t>(I</w:t>
      </w:r>
      <w:r w:rsidR="00CB5959" w:rsidRPr="00A66700">
        <w:rPr>
          <w:rFonts w:ascii="Arial" w:hAnsi="Arial" w:cs="Arial"/>
          <w:vertAlign w:val="subscript"/>
        </w:rPr>
        <w:t>0</w:t>
      </w:r>
      <w:r w:rsidR="00696876" w:rsidRPr="00696876">
        <w:rPr>
          <w:rFonts w:ascii="Arial" w:hAnsi="Arial" w:cs="Arial" w:hint="eastAsia"/>
        </w:rPr>
        <w:t xml:space="preserve"> </w:t>
      </w:r>
      <w:r w:rsidR="00CB5959" w:rsidRPr="00A66700">
        <w:rPr>
          <w:rFonts w:ascii="Arial" w:hAnsi="Arial" w:cs="Arial"/>
        </w:rPr>
        <w:t>/</w:t>
      </w:r>
      <w:r w:rsidR="00696876" w:rsidRPr="00696876">
        <w:rPr>
          <w:rFonts w:ascii="Arial" w:hAnsi="Arial" w:cs="Arial" w:hint="eastAsia"/>
        </w:rPr>
        <w:t xml:space="preserve"> </w:t>
      </w:r>
      <w:r w:rsidR="00CB5959" w:rsidRPr="00A66700">
        <w:rPr>
          <w:rFonts w:ascii="Arial" w:hAnsi="Arial" w:cs="Arial"/>
        </w:rPr>
        <w:t>I</w:t>
      </w:r>
      <w:r w:rsidR="00CB5959" w:rsidRPr="00A66700">
        <w:rPr>
          <w:rFonts w:ascii="Arial" w:hAnsi="Arial" w:cs="Arial"/>
          <w:vertAlign w:val="subscript"/>
        </w:rPr>
        <w:t>s</w:t>
      </w:r>
      <w:r w:rsidR="00CB5959" w:rsidRPr="00A66700">
        <w:rPr>
          <w:rFonts w:ascii="Arial" w:hAnsi="Arial" w:cs="Arial"/>
        </w:rPr>
        <w:t>)</w:t>
      </w:r>
      <w:r w:rsidR="00D40EC0" w:rsidRPr="00A66700">
        <w:rPr>
          <w:rFonts w:ascii="Arial" w:hAnsi="Arial" w:cs="Arial"/>
        </w:rPr>
        <w:t xml:space="preserve"> </w:t>
      </w:r>
      <w:r w:rsidR="008A1FDD" w:rsidRPr="00A66700">
        <w:rPr>
          <w:rFonts w:ascii="Arial" w:hAnsi="Arial" w:cs="Arial"/>
        </w:rPr>
        <w:sym w:font="Symbol" w:char="F0B5"/>
      </w:r>
      <w:r w:rsidR="008A1FDD" w:rsidRPr="00A66700">
        <w:rPr>
          <w:rFonts w:ascii="Arial" w:hAnsi="Arial" w:cs="Arial"/>
        </w:rPr>
        <w:t xml:space="preserve"> c.</w:t>
      </w:r>
      <w:r w:rsidR="00A460BC" w:rsidRPr="00A66700">
        <w:rPr>
          <w:rFonts w:ascii="Arial" w:hAnsi="Arial" w:cs="Arial"/>
        </w:rPr>
        <w:t xml:space="preserve"> </w:t>
      </w:r>
      <w:r w:rsidR="00CE13A7" w:rsidRPr="00A66700">
        <w:rPr>
          <w:rFonts w:ascii="Arial" w:hAnsi="Arial" w:cs="Arial"/>
        </w:rPr>
        <w:t xml:space="preserve"> </w:t>
      </w:r>
      <w:r w:rsidR="00A460BC" w:rsidRPr="00A66700">
        <w:rPr>
          <w:rFonts w:ascii="Arial" w:hAnsi="Arial" w:cs="Arial"/>
        </w:rPr>
        <w:t>Hence</w:t>
      </w:r>
      <w:r w:rsidR="00CE13A7" w:rsidRPr="00A66700">
        <w:rPr>
          <w:rFonts w:ascii="Arial" w:hAnsi="Arial" w:cs="Arial"/>
        </w:rPr>
        <w:t>,</w:t>
      </w:r>
      <w:r w:rsidR="00A460BC" w:rsidRPr="00A66700">
        <w:rPr>
          <w:rFonts w:ascii="Arial" w:hAnsi="Arial" w:cs="Arial"/>
        </w:rPr>
        <w:t xml:space="preserve"> the concentration of the coloured species can be determined by </w:t>
      </w:r>
      <w:r w:rsidR="00CE13A7" w:rsidRPr="00A66700">
        <w:rPr>
          <w:rFonts w:ascii="Arial" w:hAnsi="Arial" w:cs="Arial"/>
        </w:rPr>
        <w:t xml:space="preserve">light intensity </w:t>
      </w:r>
      <w:r w:rsidR="00A460BC" w:rsidRPr="00A66700">
        <w:rPr>
          <w:rFonts w:ascii="Arial" w:hAnsi="Arial" w:cs="Arial"/>
        </w:rPr>
        <w:t>measur</w:t>
      </w:r>
      <w:r w:rsidR="00CE13A7" w:rsidRPr="00A66700">
        <w:rPr>
          <w:rFonts w:ascii="Arial" w:hAnsi="Arial" w:cs="Arial"/>
        </w:rPr>
        <w:t>ement</w:t>
      </w:r>
      <w:r w:rsidR="00A460BC" w:rsidRPr="00A66700">
        <w:rPr>
          <w:rFonts w:ascii="Arial" w:hAnsi="Arial" w:cs="Arial"/>
        </w:rPr>
        <w:t>.</w:t>
      </w:r>
    </w:p>
    <w:p w:rsidR="00754206" w:rsidRPr="00A66700" w:rsidRDefault="00A66700" w:rsidP="00A6670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D6B74" w:rsidRPr="00A66700" w:rsidRDefault="00A460BC" w:rsidP="00A66700">
      <w:pPr>
        <w:spacing w:after="0" w:line="360" w:lineRule="auto"/>
        <w:ind w:left="720"/>
        <w:jc w:val="both"/>
        <w:rPr>
          <w:rFonts w:ascii="Arial" w:hAnsi="Arial" w:cs="Arial"/>
          <w:b/>
        </w:rPr>
      </w:pPr>
      <w:r w:rsidRPr="00A66700">
        <w:rPr>
          <w:rFonts w:ascii="Arial" w:hAnsi="Arial" w:cs="Arial"/>
        </w:rPr>
        <w:lastRenderedPageBreak/>
        <w:t>In this experiment</w:t>
      </w:r>
      <w:r w:rsidR="00CE13A7" w:rsidRPr="00A66700">
        <w:rPr>
          <w:rFonts w:ascii="Arial" w:hAnsi="Arial" w:cs="Arial"/>
        </w:rPr>
        <w:t>,</w:t>
      </w:r>
      <w:r w:rsidRPr="00A66700">
        <w:rPr>
          <w:rFonts w:ascii="Arial" w:hAnsi="Arial" w:cs="Arial"/>
        </w:rPr>
        <w:t xml:space="preserve"> you will determine the amount of Sunset Yellow FCF in a given packaged soft drink sample.  You will be given a stock standard solution of Sunset Yellow FCF, from which you will prepare a series of standard solutions of different concentrations.  </w:t>
      </w:r>
      <w:r w:rsidR="00BD2F2A" w:rsidRPr="00A66700">
        <w:rPr>
          <w:rFonts w:ascii="Arial" w:hAnsi="Arial" w:cs="Arial"/>
        </w:rPr>
        <w:t xml:space="preserve">The </w:t>
      </w:r>
      <w:proofErr w:type="spellStart"/>
      <w:r w:rsidR="00A66700" w:rsidRPr="00A66700">
        <w:rPr>
          <w:rFonts w:ascii="Arial" w:hAnsi="Arial" w:cs="Arial"/>
        </w:rPr>
        <w:t>absorbances</w:t>
      </w:r>
      <w:proofErr w:type="spellEnd"/>
      <w:r w:rsidR="00A66700" w:rsidRPr="00A66700">
        <w:rPr>
          <w:rFonts w:ascii="Arial" w:hAnsi="Arial" w:cs="Arial"/>
        </w:rPr>
        <w:t xml:space="preserve"> of these standard solutions are</w:t>
      </w:r>
      <w:r w:rsidR="00BD2F2A" w:rsidRPr="00A66700">
        <w:rPr>
          <w:rFonts w:ascii="Arial" w:hAnsi="Arial" w:cs="Arial"/>
        </w:rPr>
        <w:t xml:space="preserve"> determined by light intensity measurements </w:t>
      </w:r>
      <w:r w:rsidR="00FD5B4E" w:rsidRPr="00A66700">
        <w:rPr>
          <w:rFonts w:ascii="Arial" w:hAnsi="Arial" w:cs="Arial"/>
        </w:rPr>
        <w:t>for</w:t>
      </w:r>
      <w:r w:rsidR="00BD2F2A" w:rsidRPr="00A66700">
        <w:rPr>
          <w:rFonts w:ascii="Arial" w:hAnsi="Arial" w:cs="Arial"/>
        </w:rPr>
        <w:t xml:space="preserve"> </w:t>
      </w:r>
      <w:r w:rsidR="002A58E4" w:rsidRPr="00A66700">
        <w:rPr>
          <w:rFonts w:ascii="Arial" w:hAnsi="Arial" w:cs="Arial"/>
        </w:rPr>
        <w:t>plotting</w:t>
      </w:r>
      <w:r w:rsidR="00FD5B4E" w:rsidRPr="00A66700">
        <w:rPr>
          <w:rFonts w:ascii="Arial" w:hAnsi="Arial" w:cs="Arial"/>
        </w:rPr>
        <w:t xml:space="preserve"> </w:t>
      </w:r>
      <w:r w:rsidR="00BD2F2A" w:rsidRPr="00A66700">
        <w:rPr>
          <w:rFonts w:ascii="Arial" w:hAnsi="Arial" w:cs="Arial"/>
        </w:rPr>
        <w:t>a</w:t>
      </w:r>
      <w:r w:rsidR="00FD5B4E" w:rsidRPr="00A66700">
        <w:rPr>
          <w:rFonts w:ascii="Arial" w:hAnsi="Arial" w:cs="Arial"/>
        </w:rPr>
        <w:t>n</w:t>
      </w:r>
      <w:r w:rsidR="00BD2F2A" w:rsidRPr="00A66700">
        <w:rPr>
          <w:rFonts w:ascii="Arial" w:hAnsi="Arial" w:cs="Arial"/>
        </w:rPr>
        <w:t xml:space="preserve"> </w:t>
      </w:r>
      <w:r w:rsidR="00FD5B4E" w:rsidRPr="00A66700">
        <w:rPr>
          <w:rFonts w:ascii="Arial" w:hAnsi="Arial" w:cs="Arial"/>
        </w:rPr>
        <w:t xml:space="preserve">absorbance-concentration </w:t>
      </w:r>
      <w:r w:rsidR="00BD2F2A" w:rsidRPr="00A66700">
        <w:rPr>
          <w:rFonts w:ascii="Arial" w:hAnsi="Arial" w:cs="Arial"/>
        </w:rPr>
        <w:t xml:space="preserve">calibration curve.  </w:t>
      </w:r>
      <w:r w:rsidRPr="00A66700">
        <w:rPr>
          <w:rFonts w:ascii="Arial" w:hAnsi="Arial" w:cs="Arial"/>
        </w:rPr>
        <w:t xml:space="preserve">You will then </w:t>
      </w:r>
      <w:r w:rsidR="00FD5B4E" w:rsidRPr="00A66700">
        <w:rPr>
          <w:rFonts w:ascii="Arial" w:hAnsi="Arial" w:cs="Arial"/>
        </w:rPr>
        <w:t>repeat the measur</w:t>
      </w:r>
      <w:r w:rsidR="002A58E4" w:rsidRPr="00A66700">
        <w:rPr>
          <w:rFonts w:ascii="Arial" w:hAnsi="Arial" w:cs="Arial"/>
        </w:rPr>
        <w:t>ement</w:t>
      </w:r>
      <w:r w:rsidR="00FD5B4E" w:rsidRPr="00A66700">
        <w:rPr>
          <w:rFonts w:ascii="Arial" w:hAnsi="Arial" w:cs="Arial"/>
        </w:rPr>
        <w:t xml:space="preserve"> for the drink sample so as to determine the amount of food dye present in the sample.  All the light intensity measurements are done with </w:t>
      </w:r>
      <w:r w:rsidRPr="00A66700">
        <w:rPr>
          <w:rFonts w:ascii="Arial" w:hAnsi="Arial" w:cs="Arial"/>
        </w:rPr>
        <w:t xml:space="preserve">a </w:t>
      </w:r>
      <w:r w:rsidR="00FD5B4E" w:rsidRPr="00A66700">
        <w:rPr>
          <w:rFonts w:ascii="Arial" w:hAnsi="Arial" w:cs="Arial"/>
        </w:rPr>
        <w:t xml:space="preserve">home-made </w:t>
      </w:r>
      <w:r w:rsidR="007B5355" w:rsidRPr="00A66700">
        <w:rPr>
          <w:rFonts w:ascii="Arial" w:hAnsi="Arial" w:cs="Arial"/>
        </w:rPr>
        <w:t xml:space="preserve">LED colorimeter.  The colorimeter consists of two </w:t>
      </w:r>
      <w:r w:rsidR="00D40EC0" w:rsidRPr="00A66700">
        <w:rPr>
          <w:rFonts w:ascii="Arial" w:hAnsi="Arial" w:cs="Arial"/>
        </w:rPr>
        <w:t>LEDs</w:t>
      </w:r>
      <w:r w:rsidR="007B5355" w:rsidRPr="00A66700">
        <w:rPr>
          <w:rFonts w:ascii="Arial" w:hAnsi="Arial" w:cs="Arial"/>
        </w:rPr>
        <w:t xml:space="preserve">: one as light source and one as light detector.  When light is </w:t>
      </w:r>
      <w:r w:rsidR="002A58E4" w:rsidRPr="00A66700">
        <w:rPr>
          <w:rFonts w:ascii="Arial" w:hAnsi="Arial" w:cs="Arial"/>
          <w:lang w:eastAsia="zh-HK"/>
        </w:rPr>
        <w:t xml:space="preserve">shining </w:t>
      </w:r>
      <w:r w:rsidR="007B5355" w:rsidRPr="00A66700">
        <w:rPr>
          <w:rFonts w:ascii="Arial" w:hAnsi="Arial" w:cs="Arial"/>
        </w:rPr>
        <w:t xml:space="preserve">on the LED detector, a voltage is generated </w:t>
      </w:r>
      <w:r w:rsidR="001A6FF8" w:rsidRPr="00A66700">
        <w:rPr>
          <w:rFonts w:ascii="Arial" w:hAnsi="Arial" w:cs="Arial"/>
        </w:rPr>
        <w:t xml:space="preserve">across its leads.  The voltage is measured with a </w:t>
      </w:r>
      <w:r w:rsidR="00923DF5">
        <w:rPr>
          <w:rFonts w:ascii="Arial" w:hAnsi="Arial" w:cs="Arial"/>
        </w:rPr>
        <w:t>multimeter</w:t>
      </w:r>
      <w:r w:rsidR="00923DF5" w:rsidRPr="00A66700">
        <w:rPr>
          <w:rFonts w:ascii="Arial" w:hAnsi="Arial" w:cs="Arial"/>
        </w:rPr>
        <w:t xml:space="preserve"> </w:t>
      </w:r>
      <w:r w:rsidR="001A6FF8" w:rsidRPr="00A66700">
        <w:rPr>
          <w:rFonts w:ascii="Arial" w:hAnsi="Arial" w:cs="Arial"/>
        </w:rPr>
        <w:t>and it is assumed to be proportional to the light intensity.</w:t>
      </w:r>
    </w:p>
    <w:p w:rsidR="004230FA" w:rsidRDefault="004230FA" w:rsidP="005102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25D" w:rsidRPr="00A66700" w:rsidRDefault="00A66700" w:rsidP="005102B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Curriculum </w:t>
      </w:r>
      <w:r>
        <w:rPr>
          <w:rFonts w:ascii="Arial" w:hAnsi="Arial" w:cs="Arial" w:hint="eastAsia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>ink</w:t>
      </w:r>
    </w:p>
    <w:p w:rsidR="00A66700" w:rsidRPr="00A73F8F" w:rsidRDefault="00A66700" w:rsidP="00A66700">
      <w:pPr>
        <w:spacing w:after="0" w:line="360" w:lineRule="auto"/>
        <w:ind w:leftChars="300" w:left="660"/>
        <w:jc w:val="both"/>
        <w:rPr>
          <w:rFonts w:ascii="Arial" w:hAnsi="Arial" w:cs="Arial"/>
          <w:sz w:val="24"/>
          <w:szCs w:val="24"/>
        </w:rPr>
      </w:pPr>
      <w:r w:rsidRPr="00A73F8F">
        <w:rPr>
          <w:rFonts w:ascii="Arial" w:hAnsi="Arial" w:cs="Arial"/>
        </w:rPr>
        <w:t>Topic X</w:t>
      </w:r>
      <w:r>
        <w:rPr>
          <w:rFonts w:ascii="Arial" w:hAnsi="Arial" w:cs="Arial" w:hint="eastAsia"/>
        </w:rPr>
        <w:t>V</w:t>
      </w:r>
      <w:r w:rsidRPr="00A73F8F">
        <w:rPr>
          <w:rFonts w:ascii="Arial" w:hAnsi="Arial" w:cs="Arial"/>
        </w:rPr>
        <w:tab/>
      </w:r>
      <w:r>
        <w:rPr>
          <w:rFonts w:ascii="Arial" w:hAnsi="Arial" w:cs="Arial" w:hint="eastAsia"/>
        </w:rPr>
        <w:t>Analytical</w:t>
      </w:r>
      <w:r w:rsidRPr="00A73F8F">
        <w:rPr>
          <w:rFonts w:ascii="Arial" w:hAnsi="Arial" w:cs="Arial"/>
        </w:rPr>
        <w:t xml:space="preserve"> chemistry</w:t>
      </w:r>
    </w:p>
    <w:p w:rsidR="004230FA" w:rsidRDefault="004230FA" w:rsidP="005102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6700" w:rsidRPr="00A73F8F" w:rsidRDefault="00A66700" w:rsidP="00A6670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Safety </w:t>
      </w:r>
      <w:r>
        <w:rPr>
          <w:rFonts w:ascii="Arial" w:hAnsi="Arial" w:cs="Arial" w:hint="eastAsia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>recautions</w:t>
      </w:r>
    </w:p>
    <w:p w:rsidR="00A66700" w:rsidRDefault="00A66700" w:rsidP="007D229D">
      <w:pPr>
        <w:widowControl w:val="0"/>
        <w:numPr>
          <w:ilvl w:val="0"/>
          <w:numId w:val="2"/>
        </w:numPr>
        <w:spacing w:afterLines="50" w:after="120" w:line="360" w:lineRule="auto"/>
        <w:ind w:left="1202" w:hanging="482"/>
        <w:jc w:val="both"/>
        <w:rPr>
          <w:rFonts w:ascii="Arial" w:hAnsi="Arial" w:cs="Arial"/>
          <w:szCs w:val="24"/>
        </w:rPr>
      </w:pPr>
      <w:r w:rsidRPr="00A73F8F">
        <w:rPr>
          <w:rFonts w:ascii="Arial" w:hAnsi="Arial" w:cs="Arial"/>
          <w:szCs w:val="24"/>
        </w:rPr>
        <w:t>Wear safety glasses, lab coats and disposable plastic gloves.</w:t>
      </w:r>
    </w:p>
    <w:p w:rsidR="0016005C" w:rsidRDefault="00A66700" w:rsidP="008129FF">
      <w:pPr>
        <w:widowControl w:val="0"/>
        <w:numPr>
          <w:ilvl w:val="0"/>
          <w:numId w:val="2"/>
        </w:numPr>
        <w:spacing w:afterLines="50" w:after="120" w:line="360" w:lineRule="auto"/>
        <w:ind w:left="1202" w:hanging="482"/>
        <w:jc w:val="both"/>
        <w:rPr>
          <w:rFonts w:ascii="Arial" w:hAnsi="Arial" w:cs="Arial"/>
          <w:szCs w:val="24"/>
        </w:rPr>
      </w:pPr>
      <w:r w:rsidRPr="00A66700">
        <w:rPr>
          <w:rFonts w:ascii="Arial" w:hAnsi="Arial" w:cs="Arial" w:hint="eastAsia"/>
          <w:szCs w:val="24"/>
        </w:rPr>
        <w:t xml:space="preserve">LED can produce high light intensity.  Do not look directly at the LED when it is turned </w:t>
      </w:r>
      <w:r w:rsidR="0013660E">
        <w:rPr>
          <w:rFonts w:ascii="Arial" w:hAnsi="Arial" w:cs="Arial" w:hint="eastAsia"/>
          <w:szCs w:val="24"/>
        </w:rPr>
        <w:t>on</w:t>
      </w:r>
      <w:r w:rsidRPr="00A66700">
        <w:rPr>
          <w:rFonts w:ascii="Arial" w:hAnsi="Arial" w:cs="Arial" w:hint="eastAsia"/>
          <w:szCs w:val="24"/>
        </w:rPr>
        <w:t>.</w:t>
      </w:r>
    </w:p>
    <w:p w:rsidR="004F2CBA" w:rsidRDefault="004F2CBA" w:rsidP="005102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6700" w:rsidRPr="00A73F8F" w:rsidRDefault="00A66700" w:rsidP="00A6670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Apparatus (per group)</w:t>
      </w:r>
    </w:p>
    <w:p w:rsidR="00A66700" w:rsidRPr="00A66700" w:rsidRDefault="00A66700" w:rsidP="00A66700">
      <w:pPr>
        <w:widowControl w:val="0"/>
        <w:numPr>
          <w:ilvl w:val="0"/>
          <w:numId w:val="2"/>
        </w:numPr>
        <w:spacing w:after="0" w:line="360" w:lineRule="auto"/>
        <w:ind w:left="1202" w:hanging="482"/>
        <w:jc w:val="both"/>
        <w:rPr>
          <w:rFonts w:ascii="Arial" w:hAnsi="Arial" w:cs="Arial"/>
        </w:rPr>
      </w:pPr>
      <w:r w:rsidRPr="00A66700">
        <w:rPr>
          <w:rFonts w:ascii="Arial" w:hAnsi="Arial" w:cs="Arial"/>
        </w:rPr>
        <w:t>250 cm</w:t>
      </w:r>
      <w:r w:rsidRPr="00A66700">
        <w:rPr>
          <w:rFonts w:ascii="Arial" w:hAnsi="Arial" w:cs="Arial"/>
          <w:vertAlign w:val="superscript"/>
        </w:rPr>
        <w:t>3</w:t>
      </w:r>
      <w:r w:rsidRPr="00A66700">
        <w:rPr>
          <w:rFonts w:ascii="Arial" w:hAnsi="Arial" w:cs="Arial"/>
        </w:rPr>
        <w:t xml:space="preserve"> beaker</w:t>
      </w:r>
      <w:r w:rsidRPr="00A66700">
        <w:rPr>
          <w:rFonts w:ascii="Arial" w:hAnsi="Arial" w:cs="Arial"/>
        </w:rPr>
        <w:tab/>
      </w:r>
      <w:r w:rsidRPr="00A66700">
        <w:rPr>
          <w:rFonts w:ascii="Arial" w:hAnsi="Arial" w:cs="Arial"/>
        </w:rPr>
        <w:tab/>
      </w:r>
      <w:r w:rsidRPr="00A66700">
        <w:rPr>
          <w:rFonts w:ascii="Arial" w:hAnsi="Arial" w:cs="Arial"/>
        </w:rPr>
        <w:tab/>
      </w:r>
      <w:r>
        <w:rPr>
          <w:rFonts w:ascii="Arial" w:hAnsi="Arial" w:cs="Arial" w:hint="eastAsia"/>
        </w:rPr>
        <w:tab/>
      </w:r>
      <w:r w:rsidRPr="00A66700">
        <w:rPr>
          <w:rFonts w:ascii="Arial" w:eastAsia="PMingLiU" w:hAnsi="Arial" w:cs="Arial"/>
        </w:rPr>
        <w:t>×</w:t>
      </w:r>
      <w:r w:rsidRPr="00A66700">
        <w:rPr>
          <w:rFonts w:ascii="Arial" w:hAnsi="Arial" w:cs="Arial"/>
        </w:rPr>
        <w:t xml:space="preserve">   </w:t>
      </w:r>
      <w:r w:rsidR="00146BAE">
        <w:rPr>
          <w:rFonts w:ascii="Arial" w:hAnsi="Arial" w:cs="Arial" w:hint="eastAsia"/>
        </w:rPr>
        <w:t>2</w:t>
      </w:r>
    </w:p>
    <w:p w:rsidR="00A66700" w:rsidRPr="00A66700" w:rsidRDefault="004A3D28" w:rsidP="00A66700">
      <w:pPr>
        <w:widowControl w:val="0"/>
        <w:numPr>
          <w:ilvl w:val="0"/>
          <w:numId w:val="2"/>
        </w:numPr>
        <w:spacing w:after="0" w:line="360" w:lineRule="auto"/>
        <w:ind w:left="1202" w:hanging="482"/>
        <w:jc w:val="both"/>
        <w:rPr>
          <w:rFonts w:ascii="Arial" w:hAnsi="Arial" w:cs="Arial"/>
        </w:rPr>
      </w:pPr>
      <w:r w:rsidRPr="00A66700">
        <w:rPr>
          <w:rFonts w:ascii="Arial" w:hAnsi="Arial" w:cs="Arial"/>
        </w:rPr>
        <w:t>5 cm</w:t>
      </w:r>
      <w:r w:rsidRPr="00A66700">
        <w:rPr>
          <w:rFonts w:ascii="Arial" w:hAnsi="Arial" w:cs="Arial"/>
          <w:vertAlign w:val="superscript"/>
        </w:rPr>
        <w:t>3</w:t>
      </w:r>
      <w:r w:rsidRPr="00A66700">
        <w:rPr>
          <w:rFonts w:ascii="Arial" w:hAnsi="Arial" w:cs="Arial"/>
        </w:rPr>
        <w:t xml:space="preserve"> graduate pipette</w:t>
      </w:r>
      <w:r w:rsidR="00A66700" w:rsidRPr="00A66700">
        <w:rPr>
          <w:rFonts w:ascii="Arial" w:hAnsi="Arial" w:cs="Arial"/>
        </w:rPr>
        <w:tab/>
      </w:r>
      <w:r w:rsidR="00A66700">
        <w:rPr>
          <w:rFonts w:ascii="Arial" w:hAnsi="Arial" w:cs="Arial" w:hint="eastAsia"/>
        </w:rPr>
        <w:tab/>
      </w:r>
      <w:r w:rsidR="00A66700">
        <w:rPr>
          <w:rFonts w:ascii="Arial" w:hAnsi="Arial" w:cs="Arial" w:hint="eastAsia"/>
        </w:rPr>
        <w:tab/>
      </w:r>
      <w:r w:rsidR="00A66700" w:rsidRPr="00A66700">
        <w:rPr>
          <w:rFonts w:ascii="Arial" w:eastAsia="PMingLiU" w:hAnsi="Arial" w:cs="Arial"/>
        </w:rPr>
        <w:t>×</w:t>
      </w:r>
      <w:r w:rsidR="00A66700">
        <w:rPr>
          <w:rFonts w:ascii="Arial" w:hAnsi="Arial" w:cs="Arial" w:hint="eastAsia"/>
        </w:rPr>
        <w:t xml:space="preserve">   </w:t>
      </w:r>
      <w:r w:rsidR="00146BAE">
        <w:rPr>
          <w:rFonts w:ascii="Arial" w:hAnsi="Arial" w:cs="Arial" w:hint="eastAsia"/>
        </w:rPr>
        <w:t>2</w:t>
      </w:r>
    </w:p>
    <w:p w:rsidR="007D3275" w:rsidRPr="00A66700" w:rsidRDefault="007D3275" w:rsidP="007D3275">
      <w:pPr>
        <w:widowControl w:val="0"/>
        <w:numPr>
          <w:ilvl w:val="0"/>
          <w:numId w:val="2"/>
        </w:numPr>
        <w:spacing w:after="0" w:line="360" w:lineRule="auto"/>
        <w:ind w:left="1202" w:hanging="482"/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>25</w:t>
      </w:r>
      <w:r w:rsidRPr="00A66700">
        <w:rPr>
          <w:rFonts w:ascii="Arial" w:hAnsi="Arial" w:cs="Arial"/>
        </w:rPr>
        <w:t xml:space="preserve"> cm</w:t>
      </w:r>
      <w:r w:rsidRPr="00A66700">
        <w:rPr>
          <w:rFonts w:ascii="Arial" w:hAnsi="Arial" w:cs="Arial"/>
          <w:vertAlign w:val="superscript"/>
        </w:rPr>
        <w:t>3</w:t>
      </w:r>
      <w:r w:rsidRPr="00A66700">
        <w:rPr>
          <w:rFonts w:ascii="Arial" w:hAnsi="Arial" w:cs="Arial"/>
        </w:rPr>
        <w:t xml:space="preserve"> volumetric flask</w:t>
      </w:r>
      <w:r w:rsidRPr="00A66700">
        <w:rPr>
          <w:rFonts w:ascii="Arial" w:hAnsi="Arial" w:cs="Arial"/>
        </w:rPr>
        <w:tab/>
      </w:r>
      <w:r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ab/>
      </w:r>
      <w:r w:rsidRPr="00A66700">
        <w:rPr>
          <w:rFonts w:ascii="Arial" w:eastAsia="PMingLiU" w:hAnsi="Arial" w:cs="Arial"/>
        </w:rPr>
        <w:t>×</w:t>
      </w:r>
      <w:r>
        <w:rPr>
          <w:rFonts w:ascii="Arial" w:hAnsi="Arial" w:cs="Arial" w:hint="eastAsia"/>
        </w:rPr>
        <w:t xml:space="preserve">   4</w:t>
      </w:r>
    </w:p>
    <w:p w:rsidR="007D3275" w:rsidRPr="00A66700" w:rsidRDefault="007D3275" w:rsidP="007D3275">
      <w:pPr>
        <w:widowControl w:val="0"/>
        <w:numPr>
          <w:ilvl w:val="0"/>
          <w:numId w:val="2"/>
        </w:numPr>
        <w:spacing w:after="0" w:line="360" w:lineRule="auto"/>
        <w:ind w:left="1202" w:hanging="482"/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>10</w:t>
      </w:r>
      <w:r w:rsidRPr="00A66700">
        <w:rPr>
          <w:rFonts w:ascii="Arial" w:hAnsi="Arial" w:cs="Arial"/>
        </w:rPr>
        <w:t xml:space="preserve"> cm</w:t>
      </w:r>
      <w:r w:rsidRPr="00A66700">
        <w:rPr>
          <w:rFonts w:ascii="Arial" w:hAnsi="Arial" w:cs="Arial"/>
          <w:vertAlign w:val="superscript"/>
        </w:rPr>
        <w:t>3</w:t>
      </w:r>
      <w:r w:rsidRPr="00A66700">
        <w:rPr>
          <w:rFonts w:ascii="Arial" w:hAnsi="Arial" w:cs="Arial"/>
        </w:rPr>
        <w:t xml:space="preserve"> volumetric flask</w:t>
      </w:r>
      <w:r w:rsidRPr="00A66700">
        <w:rPr>
          <w:rFonts w:ascii="Arial" w:hAnsi="Arial" w:cs="Arial"/>
        </w:rPr>
        <w:tab/>
      </w:r>
      <w:r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ab/>
      </w:r>
      <w:r w:rsidRPr="00A66700">
        <w:rPr>
          <w:rFonts w:ascii="Arial" w:eastAsia="PMingLiU" w:hAnsi="Arial" w:cs="Arial"/>
        </w:rPr>
        <w:t>×</w:t>
      </w:r>
      <w:r>
        <w:rPr>
          <w:rFonts w:ascii="Arial" w:hAnsi="Arial" w:cs="Arial" w:hint="eastAsia"/>
        </w:rPr>
        <w:t xml:space="preserve">   1</w:t>
      </w:r>
    </w:p>
    <w:p w:rsidR="00A66700" w:rsidRPr="00A66700" w:rsidRDefault="00146BAE" w:rsidP="00A66700">
      <w:pPr>
        <w:widowControl w:val="0"/>
        <w:numPr>
          <w:ilvl w:val="0"/>
          <w:numId w:val="2"/>
        </w:numPr>
        <w:spacing w:after="0" w:line="360" w:lineRule="auto"/>
        <w:ind w:left="1202" w:hanging="482"/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>Green</w:t>
      </w:r>
      <w:r w:rsidR="004F2CBA" w:rsidRPr="00A66700">
        <w:rPr>
          <w:rFonts w:ascii="Arial" w:hAnsi="Arial" w:cs="Arial"/>
        </w:rPr>
        <w:t xml:space="preserve"> LED</w:t>
      </w:r>
      <w:r w:rsidR="00FC697E" w:rsidRPr="00A66700">
        <w:rPr>
          <w:rFonts w:ascii="Arial" w:hAnsi="Arial" w:cs="Arial"/>
        </w:rPr>
        <w:t xml:space="preserve"> </w:t>
      </w:r>
      <w:r w:rsidR="00A96AF8" w:rsidRPr="00A66700">
        <w:rPr>
          <w:rFonts w:ascii="Arial" w:hAnsi="Arial" w:cs="Arial"/>
        </w:rPr>
        <w:t>as light source</w:t>
      </w:r>
      <w:r w:rsidR="00A66700">
        <w:rPr>
          <w:rFonts w:ascii="Arial" w:hAnsi="Arial" w:cs="Arial" w:hint="eastAsia"/>
        </w:rPr>
        <w:tab/>
      </w:r>
      <w:r w:rsidR="00A66700">
        <w:rPr>
          <w:rFonts w:ascii="Arial" w:hAnsi="Arial" w:cs="Arial" w:hint="eastAsia"/>
        </w:rPr>
        <w:tab/>
      </w:r>
      <w:r w:rsidR="00A66700" w:rsidRPr="00A66700">
        <w:rPr>
          <w:rFonts w:ascii="Arial" w:eastAsia="PMingLiU" w:hAnsi="Arial" w:cs="Arial"/>
        </w:rPr>
        <w:t>×</w:t>
      </w:r>
      <w:r w:rsidR="00A66700">
        <w:rPr>
          <w:rFonts w:ascii="Arial" w:hAnsi="Arial" w:cs="Arial" w:hint="eastAsia"/>
        </w:rPr>
        <w:t xml:space="preserve">   1</w:t>
      </w:r>
    </w:p>
    <w:p w:rsidR="00A66700" w:rsidRPr="00A66700" w:rsidRDefault="004C465C" w:rsidP="00A66700">
      <w:pPr>
        <w:widowControl w:val="0"/>
        <w:numPr>
          <w:ilvl w:val="0"/>
          <w:numId w:val="2"/>
        </w:numPr>
        <w:spacing w:after="0" w:line="360" w:lineRule="auto"/>
        <w:ind w:left="1202" w:hanging="482"/>
        <w:jc w:val="both"/>
        <w:rPr>
          <w:rFonts w:ascii="Arial" w:hAnsi="Arial" w:cs="Arial"/>
        </w:rPr>
      </w:pPr>
      <w:r w:rsidRPr="00A66700">
        <w:rPr>
          <w:rFonts w:ascii="Arial" w:hAnsi="Arial" w:cs="Arial"/>
        </w:rPr>
        <w:t>Infra-red</w:t>
      </w:r>
      <w:r w:rsidRPr="00A66700" w:rsidDel="004C465C">
        <w:rPr>
          <w:rFonts w:ascii="Arial" w:hAnsi="Arial" w:cs="Arial"/>
        </w:rPr>
        <w:t xml:space="preserve"> </w:t>
      </w:r>
      <w:r w:rsidR="00BF0332" w:rsidRPr="00A66700">
        <w:rPr>
          <w:rFonts w:ascii="Arial" w:hAnsi="Arial" w:cs="Arial"/>
        </w:rPr>
        <w:t xml:space="preserve"> (</w:t>
      </w:r>
      <w:r w:rsidRPr="00A66700">
        <w:rPr>
          <w:rFonts w:ascii="Arial" w:hAnsi="Arial" w:cs="Arial"/>
        </w:rPr>
        <w:t>IR</w:t>
      </w:r>
      <w:r w:rsidR="00BF0332" w:rsidRPr="00A66700">
        <w:rPr>
          <w:rFonts w:ascii="Arial" w:hAnsi="Arial" w:cs="Arial"/>
        </w:rPr>
        <w:t xml:space="preserve">) </w:t>
      </w:r>
      <w:r w:rsidR="00A96AF8" w:rsidRPr="00A66700">
        <w:rPr>
          <w:rFonts w:ascii="Arial" w:hAnsi="Arial" w:cs="Arial"/>
        </w:rPr>
        <w:t xml:space="preserve">LED as </w:t>
      </w:r>
      <w:r w:rsidR="007B5355" w:rsidRPr="00A66700">
        <w:rPr>
          <w:rFonts w:ascii="Arial" w:hAnsi="Arial" w:cs="Arial"/>
        </w:rPr>
        <w:t xml:space="preserve">light </w:t>
      </w:r>
      <w:r w:rsidR="00A96AF8" w:rsidRPr="00A66700">
        <w:rPr>
          <w:rFonts w:ascii="Arial" w:hAnsi="Arial" w:cs="Arial"/>
        </w:rPr>
        <w:t>detector</w:t>
      </w:r>
      <w:r w:rsidR="00A66700">
        <w:rPr>
          <w:rFonts w:ascii="Arial" w:hAnsi="Arial" w:cs="Arial" w:hint="eastAsia"/>
        </w:rPr>
        <w:tab/>
      </w:r>
      <w:r w:rsidR="00A66700" w:rsidRPr="00A66700">
        <w:rPr>
          <w:rFonts w:ascii="Arial" w:eastAsia="PMingLiU" w:hAnsi="Arial" w:cs="Arial"/>
        </w:rPr>
        <w:t>×</w:t>
      </w:r>
      <w:r w:rsidR="00A66700">
        <w:rPr>
          <w:rFonts w:ascii="Arial" w:hAnsi="Arial" w:cs="Arial" w:hint="eastAsia"/>
        </w:rPr>
        <w:t xml:space="preserve">   1</w:t>
      </w:r>
    </w:p>
    <w:p w:rsidR="00A66700" w:rsidRPr="00A66700" w:rsidRDefault="004A3D28" w:rsidP="00A66700">
      <w:pPr>
        <w:widowControl w:val="0"/>
        <w:numPr>
          <w:ilvl w:val="0"/>
          <w:numId w:val="2"/>
        </w:numPr>
        <w:spacing w:after="0" w:line="360" w:lineRule="auto"/>
        <w:ind w:left="1202" w:hanging="482"/>
        <w:jc w:val="both"/>
        <w:rPr>
          <w:rFonts w:ascii="Arial" w:hAnsi="Arial" w:cs="Arial"/>
        </w:rPr>
      </w:pPr>
      <w:r w:rsidRPr="00A66700">
        <w:rPr>
          <w:rFonts w:ascii="Arial" w:hAnsi="Arial" w:cs="Arial"/>
        </w:rPr>
        <w:t>Plastic cuvette</w:t>
      </w:r>
      <w:r w:rsidR="00A66700">
        <w:rPr>
          <w:rFonts w:ascii="Arial" w:hAnsi="Arial" w:cs="Arial" w:hint="eastAsia"/>
        </w:rPr>
        <w:tab/>
      </w:r>
      <w:r w:rsidR="00A66700">
        <w:rPr>
          <w:rFonts w:ascii="Arial" w:hAnsi="Arial" w:cs="Arial" w:hint="eastAsia"/>
        </w:rPr>
        <w:tab/>
      </w:r>
      <w:r w:rsidR="00A66700">
        <w:rPr>
          <w:rFonts w:ascii="Arial" w:hAnsi="Arial" w:cs="Arial" w:hint="eastAsia"/>
        </w:rPr>
        <w:tab/>
      </w:r>
      <w:r w:rsidR="00A66700">
        <w:rPr>
          <w:rFonts w:ascii="Arial" w:hAnsi="Arial" w:cs="Arial" w:hint="eastAsia"/>
        </w:rPr>
        <w:tab/>
      </w:r>
      <w:r w:rsidR="00A66700" w:rsidRPr="00A66700">
        <w:rPr>
          <w:rFonts w:ascii="Arial" w:eastAsia="PMingLiU" w:hAnsi="Arial" w:cs="Arial"/>
        </w:rPr>
        <w:t>×</w:t>
      </w:r>
      <w:r w:rsidR="00A66700">
        <w:rPr>
          <w:rFonts w:ascii="Arial" w:hAnsi="Arial" w:cs="Arial" w:hint="eastAsia"/>
        </w:rPr>
        <w:t xml:space="preserve">   1</w:t>
      </w:r>
    </w:p>
    <w:p w:rsidR="00A66700" w:rsidRPr="00A66700" w:rsidRDefault="004F2CBA" w:rsidP="00A66700">
      <w:pPr>
        <w:widowControl w:val="0"/>
        <w:numPr>
          <w:ilvl w:val="0"/>
          <w:numId w:val="2"/>
        </w:numPr>
        <w:spacing w:after="0" w:line="360" w:lineRule="auto"/>
        <w:ind w:left="1202" w:hanging="482"/>
        <w:jc w:val="both"/>
        <w:rPr>
          <w:rFonts w:ascii="Arial" w:hAnsi="Arial" w:cs="Arial"/>
        </w:rPr>
      </w:pPr>
      <w:r w:rsidRPr="00A66700">
        <w:rPr>
          <w:rFonts w:ascii="Arial" w:hAnsi="Arial" w:cs="Arial"/>
        </w:rPr>
        <w:t xml:space="preserve">Digital </w:t>
      </w:r>
      <w:r w:rsidR="004C465C">
        <w:rPr>
          <w:rFonts w:ascii="Arial" w:hAnsi="Arial" w:cs="Arial"/>
        </w:rPr>
        <w:t>mult</w:t>
      </w:r>
      <w:r w:rsidR="00CB3A9F">
        <w:rPr>
          <w:rFonts w:ascii="Arial" w:hAnsi="Arial" w:cs="Arial" w:hint="eastAsia"/>
        </w:rPr>
        <w:t>i</w:t>
      </w:r>
      <w:r w:rsidR="004C465C">
        <w:rPr>
          <w:rFonts w:ascii="Arial" w:hAnsi="Arial" w:cs="Arial"/>
        </w:rPr>
        <w:t>meter</w:t>
      </w:r>
      <w:r w:rsidR="00CB3A9F">
        <w:rPr>
          <w:rFonts w:ascii="Arial" w:hAnsi="Arial" w:cs="Arial" w:hint="eastAsia"/>
        </w:rPr>
        <w:tab/>
      </w:r>
      <w:r w:rsidR="00CB3A9F">
        <w:rPr>
          <w:rFonts w:ascii="Arial" w:hAnsi="Arial" w:cs="Arial" w:hint="eastAsia"/>
        </w:rPr>
        <w:tab/>
      </w:r>
      <w:r w:rsidR="00A66700">
        <w:rPr>
          <w:rFonts w:ascii="Arial" w:hAnsi="Arial" w:cs="Arial" w:hint="eastAsia"/>
        </w:rPr>
        <w:tab/>
      </w:r>
      <w:r w:rsidR="00A66700" w:rsidRPr="00A66700">
        <w:rPr>
          <w:rFonts w:ascii="Arial" w:eastAsia="PMingLiU" w:hAnsi="Arial" w:cs="Arial"/>
        </w:rPr>
        <w:t>×</w:t>
      </w:r>
      <w:r w:rsidR="00A66700">
        <w:rPr>
          <w:rFonts w:ascii="Arial" w:hAnsi="Arial" w:cs="Arial" w:hint="eastAsia"/>
        </w:rPr>
        <w:t xml:space="preserve">   1</w:t>
      </w:r>
    </w:p>
    <w:p w:rsidR="00A66700" w:rsidRPr="00A66700" w:rsidRDefault="004F2CBA" w:rsidP="00A66700">
      <w:pPr>
        <w:widowControl w:val="0"/>
        <w:numPr>
          <w:ilvl w:val="0"/>
          <w:numId w:val="2"/>
        </w:numPr>
        <w:spacing w:after="0" w:line="360" w:lineRule="auto"/>
        <w:ind w:left="1202" w:hanging="482"/>
        <w:jc w:val="both"/>
        <w:rPr>
          <w:rFonts w:ascii="Arial" w:hAnsi="Arial" w:cs="Arial"/>
        </w:rPr>
      </w:pPr>
      <w:r w:rsidRPr="00A66700">
        <w:rPr>
          <w:rFonts w:ascii="Arial" w:hAnsi="Arial" w:cs="Arial"/>
        </w:rPr>
        <w:t xml:space="preserve">3V button battery (CR2032) </w:t>
      </w:r>
      <w:r w:rsidR="00A66700">
        <w:rPr>
          <w:rFonts w:ascii="Arial" w:hAnsi="Arial" w:cs="Arial" w:hint="eastAsia"/>
        </w:rPr>
        <w:tab/>
      </w:r>
      <w:r w:rsidR="00A66700">
        <w:rPr>
          <w:rFonts w:ascii="Arial" w:hAnsi="Arial" w:cs="Arial" w:hint="eastAsia"/>
        </w:rPr>
        <w:tab/>
      </w:r>
      <w:r w:rsidR="00A66700" w:rsidRPr="00A66700">
        <w:rPr>
          <w:rFonts w:ascii="Arial" w:eastAsia="PMingLiU" w:hAnsi="Arial" w:cs="Arial"/>
        </w:rPr>
        <w:t>×</w:t>
      </w:r>
      <w:r w:rsidR="00A66700">
        <w:rPr>
          <w:rFonts w:ascii="Arial" w:hAnsi="Arial" w:cs="Arial" w:hint="eastAsia"/>
        </w:rPr>
        <w:t xml:space="preserve">   1</w:t>
      </w:r>
    </w:p>
    <w:p w:rsidR="00A66700" w:rsidRDefault="004F2CBA" w:rsidP="00A66700">
      <w:pPr>
        <w:widowControl w:val="0"/>
        <w:numPr>
          <w:ilvl w:val="0"/>
          <w:numId w:val="2"/>
        </w:numPr>
        <w:spacing w:after="0" w:line="360" w:lineRule="auto"/>
        <w:ind w:left="1202" w:hanging="482"/>
        <w:jc w:val="both"/>
        <w:rPr>
          <w:rFonts w:ascii="Arial" w:hAnsi="Arial" w:cs="Arial"/>
        </w:rPr>
      </w:pPr>
      <w:r w:rsidRPr="00A66700">
        <w:rPr>
          <w:rFonts w:ascii="Arial" w:hAnsi="Arial" w:cs="Arial"/>
        </w:rPr>
        <w:t>Connecting wires</w:t>
      </w:r>
      <w:r w:rsidR="00A66700">
        <w:rPr>
          <w:rFonts w:ascii="Arial" w:hAnsi="Arial" w:cs="Arial" w:hint="eastAsia"/>
        </w:rPr>
        <w:tab/>
      </w:r>
      <w:r w:rsidR="00A66700">
        <w:rPr>
          <w:rFonts w:ascii="Arial" w:hAnsi="Arial" w:cs="Arial" w:hint="eastAsia"/>
        </w:rPr>
        <w:tab/>
      </w:r>
      <w:r w:rsidR="00A66700">
        <w:rPr>
          <w:rFonts w:ascii="Arial" w:hAnsi="Arial" w:cs="Arial" w:hint="eastAsia"/>
        </w:rPr>
        <w:tab/>
      </w:r>
      <w:r w:rsidR="00A66700" w:rsidRPr="00A66700">
        <w:rPr>
          <w:rFonts w:ascii="Arial" w:eastAsia="PMingLiU" w:hAnsi="Arial" w:cs="Arial"/>
        </w:rPr>
        <w:t>×</w:t>
      </w:r>
      <w:r w:rsidR="00A66700">
        <w:rPr>
          <w:rFonts w:ascii="Arial" w:hAnsi="Arial" w:cs="Arial" w:hint="eastAsia"/>
        </w:rPr>
        <w:t xml:space="preserve">   2</w:t>
      </w:r>
    </w:p>
    <w:p w:rsidR="007D3275" w:rsidRPr="00A66700" w:rsidRDefault="007D3275" w:rsidP="00A66700">
      <w:pPr>
        <w:widowControl w:val="0"/>
        <w:numPr>
          <w:ilvl w:val="0"/>
          <w:numId w:val="2"/>
        </w:numPr>
        <w:spacing w:after="0" w:line="360" w:lineRule="auto"/>
        <w:ind w:left="1202" w:hanging="482"/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>Disposable plastic dropper</w:t>
      </w:r>
    </w:p>
    <w:p w:rsidR="00A66700" w:rsidRPr="00A66700" w:rsidRDefault="004F2CBA" w:rsidP="00A66700">
      <w:pPr>
        <w:widowControl w:val="0"/>
        <w:numPr>
          <w:ilvl w:val="0"/>
          <w:numId w:val="2"/>
        </w:numPr>
        <w:spacing w:after="0" w:line="360" w:lineRule="auto"/>
        <w:ind w:left="1202" w:hanging="482"/>
        <w:jc w:val="both"/>
        <w:rPr>
          <w:rFonts w:ascii="Arial" w:hAnsi="Arial" w:cs="Arial"/>
        </w:rPr>
      </w:pPr>
      <w:proofErr w:type="spellStart"/>
      <w:r w:rsidRPr="00A66700">
        <w:rPr>
          <w:rFonts w:ascii="Arial" w:hAnsi="Arial" w:cs="Arial"/>
        </w:rPr>
        <w:t>Blu</w:t>
      </w:r>
      <w:proofErr w:type="spellEnd"/>
      <w:r w:rsidRPr="00A66700">
        <w:rPr>
          <w:rFonts w:ascii="Arial" w:hAnsi="Arial" w:cs="Arial"/>
        </w:rPr>
        <w:t>-tack</w:t>
      </w:r>
    </w:p>
    <w:p w:rsidR="003640CB" w:rsidRDefault="004F2CBA" w:rsidP="007D3275">
      <w:pPr>
        <w:widowControl w:val="0"/>
        <w:numPr>
          <w:ilvl w:val="0"/>
          <w:numId w:val="2"/>
        </w:numPr>
        <w:spacing w:after="0" w:line="360" w:lineRule="auto"/>
        <w:ind w:left="1202" w:hanging="482"/>
        <w:jc w:val="both"/>
        <w:rPr>
          <w:rFonts w:ascii="Arial" w:hAnsi="Arial" w:cs="Arial"/>
        </w:rPr>
      </w:pPr>
      <w:r w:rsidRPr="00A66700">
        <w:rPr>
          <w:rFonts w:ascii="Arial" w:hAnsi="Arial" w:cs="Arial"/>
        </w:rPr>
        <w:lastRenderedPageBreak/>
        <w:t>A plastic stand for holding a cuvette</w:t>
      </w:r>
      <w:r w:rsidR="00A96AF8" w:rsidRPr="00A66700">
        <w:rPr>
          <w:rFonts w:ascii="Arial" w:hAnsi="Arial" w:cs="Arial"/>
        </w:rPr>
        <w:t xml:space="preserve"> and two </w:t>
      </w:r>
      <w:r w:rsidR="00D40EC0" w:rsidRPr="00A66700">
        <w:rPr>
          <w:rFonts w:ascii="Arial" w:hAnsi="Arial" w:cs="Arial"/>
        </w:rPr>
        <w:t>LEDs</w:t>
      </w:r>
      <w:r w:rsidRPr="00A66700">
        <w:rPr>
          <w:rFonts w:ascii="Arial" w:hAnsi="Arial" w:cs="Arial"/>
        </w:rPr>
        <w:t xml:space="preserve"> (pr</w:t>
      </w:r>
      <w:r w:rsidR="00197E85" w:rsidRPr="00A66700">
        <w:rPr>
          <w:rFonts w:ascii="Arial" w:hAnsi="Arial" w:cs="Arial"/>
        </w:rPr>
        <w:t>o</w:t>
      </w:r>
      <w:r w:rsidR="00A96AF8" w:rsidRPr="00A66700">
        <w:rPr>
          <w:rFonts w:ascii="Arial" w:hAnsi="Arial" w:cs="Arial"/>
        </w:rPr>
        <w:t>duced</w:t>
      </w:r>
      <w:r w:rsidRPr="00A66700">
        <w:rPr>
          <w:rFonts w:ascii="Arial" w:hAnsi="Arial" w:cs="Arial"/>
        </w:rPr>
        <w:t xml:space="preserve"> by 3D printing)</w:t>
      </w:r>
    </w:p>
    <w:p w:rsidR="007D3275" w:rsidRPr="007D3275" w:rsidRDefault="007D3275" w:rsidP="007D3275">
      <w:pPr>
        <w:widowControl w:val="0"/>
        <w:spacing w:after="0" w:line="360" w:lineRule="auto"/>
        <w:ind w:left="720"/>
        <w:jc w:val="both"/>
        <w:rPr>
          <w:rFonts w:ascii="Arial" w:hAnsi="Arial" w:cs="Arial"/>
        </w:rPr>
      </w:pPr>
    </w:p>
    <w:p w:rsidR="00A66700" w:rsidRPr="00A73F8F" w:rsidRDefault="00A66700" w:rsidP="00A66700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 w:val="24"/>
          <w:szCs w:val="24"/>
        </w:rPr>
        <w:t>Chemicals (per group)</w:t>
      </w:r>
    </w:p>
    <w:p w:rsidR="00CB3A9F" w:rsidRDefault="004A3D28" w:rsidP="00CB3A9F">
      <w:pPr>
        <w:widowControl w:val="0"/>
        <w:numPr>
          <w:ilvl w:val="0"/>
          <w:numId w:val="2"/>
        </w:numPr>
        <w:spacing w:after="0" w:line="360" w:lineRule="auto"/>
        <w:ind w:left="1202" w:hanging="482"/>
        <w:rPr>
          <w:rFonts w:ascii="Arial" w:hAnsi="Arial" w:cs="Arial"/>
          <w:i/>
        </w:rPr>
      </w:pPr>
      <w:r w:rsidRPr="00A66700">
        <w:rPr>
          <w:rFonts w:ascii="Arial" w:hAnsi="Arial" w:cs="Arial"/>
        </w:rPr>
        <w:t>Stock solution of Sunset Yellow FCF (100 ppm</w:t>
      </w:r>
      <w:r w:rsidR="00A66700">
        <w:rPr>
          <w:rFonts w:ascii="Arial" w:hAnsi="Arial" w:cs="Arial" w:hint="eastAsia"/>
        </w:rPr>
        <w:t>)</w:t>
      </w:r>
      <w:r w:rsidR="00A66700">
        <w:rPr>
          <w:rFonts w:ascii="Arial" w:hAnsi="Arial" w:cs="Arial" w:hint="eastAsia"/>
        </w:rPr>
        <w:br/>
      </w:r>
      <w:r w:rsidR="00A66700" w:rsidRPr="00A66700">
        <w:rPr>
          <w:rFonts w:ascii="Arial" w:hAnsi="Arial" w:cs="Arial" w:hint="eastAsia"/>
          <w:i/>
        </w:rPr>
        <w:t>(</w:t>
      </w:r>
      <w:r w:rsidR="00A07A89" w:rsidRPr="00A66700">
        <w:rPr>
          <w:rFonts w:ascii="Arial" w:hAnsi="Arial" w:cs="Arial"/>
          <w:i/>
        </w:rPr>
        <w:t xml:space="preserve">where </w:t>
      </w:r>
      <w:r w:rsidRPr="00A66700">
        <w:rPr>
          <w:rFonts w:ascii="Arial" w:hAnsi="Arial" w:cs="Arial"/>
          <w:i/>
        </w:rPr>
        <w:t xml:space="preserve">1 ppm = </w:t>
      </w:r>
      <w:r w:rsidR="00A07A89" w:rsidRPr="00A66700">
        <w:rPr>
          <w:rFonts w:ascii="Arial" w:hAnsi="Arial" w:cs="Arial"/>
          <w:i/>
        </w:rPr>
        <w:t xml:space="preserve">1 part per million, which is equal to </w:t>
      </w:r>
      <w:r w:rsidRPr="00A66700">
        <w:rPr>
          <w:rFonts w:ascii="Arial" w:hAnsi="Arial" w:cs="Arial"/>
          <w:i/>
        </w:rPr>
        <w:t xml:space="preserve">1 mg </w:t>
      </w:r>
      <w:proofErr w:type="spellStart"/>
      <w:r w:rsidRPr="00A66700">
        <w:rPr>
          <w:rFonts w:ascii="Arial" w:hAnsi="Arial" w:cs="Arial"/>
          <w:i/>
        </w:rPr>
        <w:t>dm</w:t>
      </w:r>
      <w:proofErr w:type="spellEnd"/>
      <w:r w:rsidR="0015300B" w:rsidRPr="00A66700">
        <w:rPr>
          <w:rFonts w:ascii="Arial" w:hAnsi="Arial" w:cs="Arial"/>
          <w:i/>
          <w:vertAlign w:val="superscript"/>
        </w:rPr>
        <w:t>–</w:t>
      </w:r>
      <w:r w:rsidRPr="00A66700">
        <w:rPr>
          <w:rFonts w:ascii="Arial" w:hAnsi="Arial" w:cs="Arial"/>
          <w:i/>
          <w:vertAlign w:val="superscript"/>
        </w:rPr>
        <w:t>3</w:t>
      </w:r>
      <w:r w:rsidR="00A07A89" w:rsidRPr="00A66700">
        <w:rPr>
          <w:rFonts w:ascii="Arial" w:hAnsi="Arial" w:cs="Arial"/>
          <w:i/>
        </w:rPr>
        <w:t xml:space="preserve"> for solution)</w:t>
      </w:r>
    </w:p>
    <w:p w:rsidR="004C465C" w:rsidRPr="00CB3A9F" w:rsidRDefault="004C465C" w:rsidP="00CB3A9F">
      <w:pPr>
        <w:widowControl w:val="0"/>
        <w:numPr>
          <w:ilvl w:val="0"/>
          <w:numId w:val="2"/>
        </w:numPr>
        <w:spacing w:after="0" w:line="240" w:lineRule="auto"/>
        <w:ind w:left="1202" w:hanging="482"/>
        <w:rPr>
          <w:rFonts w:ascii="Arial" w:hAnsi="Arial" w:cs="Arial"/>
          <w:i/>
        </w:rPr>
      </w:pPr>
      <w:r w:rsidRPr="00CB3A9F">
        <w:rPr>
          <w:rFonts w:ascii="Arial" w:hAnsi="Arial" w:cs="Arial"/>
        </w:rPr>
        <w:t>5 cm</w:t>
      </w:r>
      <w:r w:rsidRPr="00CB3A9F">
        <w:rPr>
          <w:rFonts w:ascii="Arial" w:hAnsi="Arial" w:cs="Arial"/>
          <w:vertAlign w:val="superscript"/>
        </w:rPr>
        <w:t>3</w:t>
      </w:r>
      <w:r w:rsidRPr="00CB3A9F">
        <w:rPr>
          <w:rFonts w:ascii="Arial" w:hAnsi="Arial" w:cs="Arial"/>
        </w:rPr>
        <w:t xml:space="preserve"> of sample of a packaged soft drink</w:t>
      </w:r>
    </w:p>
    <w:p w:rsidR="008A010F" w:rsidRPr="00CB3A9F" w:rsidRDefault="008A010F" w:rsidP="00CB3A9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6700" w:rsidRDefault="00A66700" w:rsidP="00A66700">
      <w:pPr>
        <w:widowControl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Procedure</w:t>
      </w:r>
    </w:p>
    <w:p w:rsidR="00A66700" w:rsidRPr="00A66700" w:rsidRDefault="00A66700" w:rsidP="00A66700">
      <w:pPr>
        <w:widowControl w:val="0"/>
        <w:spacing w:after="0" w:line="360" w:lineRule="auto"/>
        <w:ind w:firstLine="720"/>
        <w:jc w:val="both"/>
        <w:rPr>
          <w:rFonts w:ascii="Arial" w:hAnsi="Arial" w:cs="Arial"/>
          <w:b/>
          <w:u w:val="single"/>
        </w:rPr>
      </w:pPr>
      <w:r w:rsidRPr="00A66700">
        <w:rPr>
          <w:rFonts w:ascii="Arial" w:hAnsi="Arial" w:cs="Arial"/>
          <w:b/>
          <w:u w:val="single"/>
        </w:rPr>
        <w:t>Part A: Construction of LED colorimeter</w:t>
      </w:r>
    </w:p>
    <w:p w:rsidR="00177ABC" w:rsidRDefault="00D40EC0" w:rsidP="008129FF">
      <w:pPr>
        <w:pStyle w:val="ListParagraph"/>
        <w:widowControl w:val="0"/>
        <w:numPr>
          <w:ilvl w:val="0"/>
          <w:numId w:val="4"/>
        </w:numPr>
        <w:spacing w:afterLines="50" w:after="120" w:line="360" w:lineRule="auto"/>
        <w:ind w:left="1202" w:hanging="482"/>
        <w:contextualSpacing w:val="0"/>
        <w:jc w:val="both"/>
        <w:rPr>
          <w:rFonts w:ascii="Arial" w:hAnsi="Arial" w:cs="Arial"/>
        </w:rPr>
      </w:pPr>
      <w:r w:rsidRPr="00A66700">
        <w:rPr>
          <w:rFonts w:ascii="Arial" w:hAnsi="Arial" w:cs="Arial"/>
        </w:rPr>
        <w:t xml:space="preserve">Insert the two LEDs (for light source and light detector) into the </w:t>
      </w:r>
      <w:r w:rsidR="00492C42" w:rsidRPr="00A66700">
        <w:rPr>
          <w:rFonts w:ascii="Arial" w:hAnsi="Arial" w:cs="Arial"/>
        </w:rPr>
        <w:t>openings</w:t>
      </w:r>
      <w:r w:rsidRPr="00A66700">
        <w:rPr>
          <w:rFonts w:ascii="Arial" w:hAnsi="Arial" w:cs="Arial"/>
        </w:rPr>
        <w:t xml:space="preserve"> at the two opposite sides of the plastic stand.  Secure the LEDs with </w:t>
      </w:r>
      <w:proofErr w:type="spellStart"/>
      <w:r w:rsidRPr="00A66700">
        <w:rPr>
          <w:rFonts w:ascii="Arial" w:hAnsi="Arial" w:cs="Arial"/>
        </w:rPr>
        <w:t>Blu</w:t>
      </w:r>
      <w:proofErr w:type="spellEnd"/>
      <w:r w:rsidRPr="00A66700">
        <w:rPr>
          <w:rFonts w:ascii="Arial" w:hAnsi="Arial" w:cs="Arial"/>
        </w:rPr>
        <w:t>-tack.</w:t>
      </w:r>
    </w:p>
    <w:p w:rsidR="00177ABC" w:rsidRDefault="00D40EC0" w:rsidP="008129FF">
      <w:pPr>
        <w:pStyle w:val="ListParagraph"/>
        <w:widowControl w:val="0"/>
        <w:numPr>
          <w:ilvl w:val="0"/>
          <w:numId w:val="4"/>
        </w:numPr>
        <w:spacing w:afterLines="50" w:after="120" w:line="360" w:lineRule="auto"/>
        <w:ind w:left="1202" w:hanging="482"/>
        <w:contextualSpacing w:val="0"/>
        <w:jc w:val="both"/>
        <w:rPr>
          <w:rFonts w:ascii="Arial" w:hAnsi="Arial" w:cs="Arial"/>
        </w:rPr>
      </w:pPr>
      <w:r w:rsidRPr="00A66700">
        <w:rPr>
          <w:rFonts w:ascii="Arial" w:hAnsi="Arial" w:cs="Arial"/>
        </w:rPr>
        <w:t xml:space="preserve">Insert a button battery between the leads of the </w:t>
      </w:r>
      <w:r w:rsidR="007D3275">
        <w:rPr>
          <w:rFonts w:ascii="Arial" w:hAnsi="Arial" w:cs="Arial" w:hint="eastAsia"/>
        </w:rPr>
        <w:t>green</w:t>
      </w:r>
      <w:r w:rsidR="002B4524" w:rsidRPr="00A66700">
        <w:rPr>
          <w:rFonts w:ascii="Arial" w:hAnsi="Arial" w:cs="Arial"/>
        </w:rPr>
        <w:t xml:space="preserve"> </w:t>
      </w:r>
      <w:r w:rsidRPr="00A66700">
        <w:rPr>
          <w:rFonts w:ascii="Arial" w:hAnsi="Arial" w:cs="Arial"/>
        </w:rPr>
        <w:t>LED</w:t>
      </w:r>
      <w:r w:rsidR="002B4524" w:rsidRPr="00A66700">
        <w:rPr>
          <w:rFonts w:ascii="Arial" w:hAnsi="Arial" w:cs="Arial"/>
        </w:rPr>
        <w:t>.  If the LED is not switched on, flip the battery to reverse the poles</w:t>
      </w:r>
      <w:r w:rsidRPr="00A66700">
        <w:rPr>
          <w:rFonts w:ascii="Arial" w:hAnsi="Arial" w:cs="Arial"/>
        </w:rPr>
        <w:t>.</w:t>
      </w:r>
    </w:p>
    <w:p w:rsidR="00177ABC" w:rsidRDefault="00D40EC0" w:rsidP="008129FF">
      <w:pPr>
        <w:pStyle w:val="ListParagraph"/>
        <w:widowControl w:val="0"/>
        <w:numPr>
          <w:ilvl w:val="0"/>
          <w:numId w:val="4"/>
        </w:numPr>
        <w:spacing w:afterLines="50" w:after="120" w:line="360" w:lineRule="auto"/>
        <w:ind w:left="1202" w:hanging="482"/>
        <w:contextualSpacing w:val="0"/>
        <w:jc w:val="both"/>
        <w:rPr>
          <w:rFonts w:ascii="Arial" w:hAnsi="Arial" w:cs="Arial"/>
        </w:rPr>
      </w:pPr>
      <w:r w:rsidRPr="00A66700">
        <w:rPr>
          <w:rFonts w:ascii="Arial" w:hAnsi="Arial" w:cs="Arial"/>
        </w:rPr>
        <w:t>Connect the two</w:t>
      </w:r>
      <w:r w:rsidR="002B4524" w:rsidRPr="00A66700">
        <w:rPr>
          <w:rFonts w:ascii="Arial" w:hAnsi="Arial" w:cs="Arial"/>
        </w:rPr>
        <w:t xml:space="preserve"> leads of IR</w:t>
      </w:r>
      <w:r w:rsidR="008129FF">
        <w:rPr>
          <w:rFonts w:ascii="Arial" w:hAnsi="Arial" w:cs="Arial"/>
        </w:rPr>
        <w:t xml:space="preserve"> LED</w:t>
      </w:r>
      <w:r w:rsidRPr="00A66700">
        <w:rPr>
          <w:rFonts w:ascii="Arial" w:hAnsi="Arial" w:cs="Arial"/>
        </w:rPr>
        <w:t xml:space="preserve"> </w:t>
      </w:r>
      <w:r w:rsidR="002B4524" w:rsidRPr="00A66700">
        <w:rPr>
          <w:rFonts w:ascii="Arial" w:hAnsi="Arial" w:cs="Arial"/>
        </w:rPr>
        <w:t xml:space="preserve">to </w:t>
      </w:r>
      <w:r w:rsidR="008C47D7">
        <w:rPr>
          <w:rFonts w:ascii="Arial" w:hAnsi="Arial" w:cs="Arial"/>
        </w:rPr>
        <w:t>multimeter</w:t>
      </w:r>
      <w:r w:rsidR="008C47D7" w:rsidRPr="00A66700">
        <w:rPr>
          <w:rFonts w:ascii="Arial" w:hAnsi="Arial" w:cs="Arial"/>
        </w:rPr>
        <w:t xml:space="preserve"> </w:t>
      </w:r>
      <w:r w:rsidR="002B4524" w:rsidRPr="00A66700">
        <w:rPr>
          <w:rFonts w:ascii="Arial" w:hAnsi="Arial" w:cs="Arial"/>
        </w:rPr>
        <w:t>and turn on the voltmeter</w:t>
      </w:r>
      <w:r w:rsidR="008C47D7">
        <w:rPr>
          <w:rFonts w:ascii="Arial" w:hAnsi="Arial" w:cs="Arial"/>
        </w:rPr>
        <w:t xml:space="preserve"> and select a 2 or 3 V </w:t>
      </w:r>
      <w:proofErr w:type="spellStart"/>
      <w:proofErr w:type="gramStart"/>
      <w:r w:rsidR="008C47D7">
        <w:rPr>
          <w:rFonts w:ascii="Arial" w:hAnsi="Arial" w:cs="Arial"/>
        </w:rPr>
        <w:t>d.c</w:t>
      </w:r>
      <w:proofErr w:type="gramEnd"/>
      <w:r w:rsidR="008C47D7">
        <w:rPr>
          <w:rFonts w:ascii="Arial" w:hAnsi="Arial" w:cs="Arial"/>
        </w:rPr>
        <w:t>.</w:t>
      </w:r>
      <w:proofErr w:type="spellEnd"/>
      <w:r w:rsidR="008C47D7">
        <w:rPr>
          <w:rFonts w:ascii="Arial" w:hAnsi="Arial" w:cs="Arial"/>
        </w:rPr>
        <w:t xml:space="preserve"> range</w:t>
      </w:r>
      <w:r w:rsidR="002B4524" w:rsidRPr="00A66700">
        <w:rPr>
          <w:rFonts w:ascii="Arial" w:hAnsi="Arial" w:cs="Arial"/>
        </w:rPr>
        <w:t xml:space="preserve">.  To avoid the short-circuiting of the leads, put a piece of </w:t>
      </w:r>
      <w:r w:rsidR="00A938AA" w:rsidRPr="00A66700">
        <w:rPr>
          <w:rFonts w:ascii="Arial" w:hAnsi="Arial" w:cs="Arial"/>
        </w:rPr>
        <w:t xml:space="preserve">paper between the leads.  If negative value is shown on the </w:t>
      </w:r>
      <w:r w:rsidR="00966CE8">
        <w:rPr>
          <w:rFonts w:ascii="Arial" w:hAnsi="Arial" w:cs="Arial"/>
        </w:rPr>
        <w:t>multimeter</w:t>
      </w:r>
      <w:r w:rsidR="00A938AA" w:rsidRPr="00A66700">
        <w:rPr>
          <w:rFonts w:ascii="Arial" w:hAnsi="Arial" w:cs="Arial"/>
        </w:rPr>
        <w:t>, reverse the poles for the connection.</w:t>
      </w:r>
    </w:p>
    <w:p w:rsidR="003B1430" w:rsidRDefault="009A3192" w:rsidP="003B1430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805464" cy="1872000"/>
            <wp:effectExtent l="0" t="0" r="5080" b="0"/>
            <wp:docPr id="16" name="Picture 16" descr="C:\Users\kendrewmak\Google Drive\EDB workshop\FoodDye_3D_eng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endrewmak\Google Drive\EDB workshop\FoodDye_3D_eng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5464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17F" w:rsidRPr="0069617F" w:rsidRDefault="009A3192" w:rsidP="003B1430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805464" cy="1872000"/>
            <wp:effectExtent l="0" t="0" r="5080" b="0"/>
            <wp:docPr id="17" name="Picture 17" descr="C:\Users\kendrewmak\Google Drive\EDB workshop\FoodDye_3D_eng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endrewmak\Google Drive\EDB workshop\FoodDye_3D_eng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5464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700" w:rsidRPr="00A66700" w:rsidRDefault="00A66700" w:rsidP="00A66700">
      <w:pPr>
        <w:widowControl w:val="0"/>
        <w:spacing w:after="0" w:line="360" w:lineRule="auto"/>
        <w:ind w:firstLine="720"/>
        <w:jc w:val="both"/>
        <w:rPr>
          <w:rFonts w:ascii="Arial" w:hAnsi="Arial" w:cs="Arial"/>
          <w:b/>
          <w:u w:val="single"/>
        </w:rPr>
      </w:pPr>
      <w:r w:rsidRPr="00A66700">
        <w:rPr>
          <w:rFonts w:ascii="Arial" w:hAnsi="Arial" w:cs="Arial"/>
          <w:b/>
          <w:u w:val="single"/>
        </w:rPr>
        <w:lastRenderedPageBreak/>
        <w:t xml:space="preserve">Part </w:t>
      </w:r>
      <w:r>
        <w:rPr>
          <w:rFonts w:ascii="Arial" w:hAnsi="Arial" w:cs="Arial" w:hint="eastAsia"/>
          <w:b/>
          <w:u w:val="single"/>
        </w:rPr>
        <w:t>B</w:t>
      </w:r>
      <w:r w:rsidRPr="00A66700">
        <w:rPr>
          <w:rFonts w:ascii="Arial" w:hAnsi="Arial" w:cs="Arial"/>
          <w:b/>
          <w:u w:val="single"/>
        </w:rPr>
        <w:t xml:space="preserve">: </w:t>
      </w:r>
      <w:r>
        <w:rPr>
          <w:rFonts w:ascii="Arial" w:hAnsi="Arial" w:cs="Arial" w:hint="eastAsia"/>
          <w:b/>
          <w:u w:val="single"/>
        </w:rPr>
        <w:t>Preparation of Standard Solutions of Sunset Yellow FCF</w:t>
      </w:r>
    </w:p>
    <w:p w:rsidR="004C465C" w:rsidRDefault="00A07A89" w:rsidP="008129FF">
      <w:pPr>
        <w:pStyle w:val="ListParagraph"/>
        <w:widowControl w:val="0"/>
        <w:numPr>
          <w:ilvl w:val="0"/>
          <w:numId w:val="16"/>
        </w:numPr>
        <w:spacing w:afterLines="50" w:after="120" w:line="360" w:lineRule="auto"/>
        <w:contextualSpacing w:val="0"/>
        <w:jc w:val="both"/>
        <w:rPr>
          <w:rFonts w:ascii="Arial" w:hAnsi="Arial" w:cs="Arial"/>
        </w:rPr>
      </w:pPr>
      <w:r w:rsidRPr="00A66700">
        <w:rPr>
          <w:rFonts w:ascii="Arial" w:hAnsi="Arial" w:cs="Arial"/>
        </w:rPr>
        <w:t xml:space="preserve">Prepare </w:t>
      </w:r>
      <w:r w:rsidR="00DA3844">
        <w:rPr>
          <w:rFonts w:ascii="Arial" w:hAnsi="Arial" w:cs="Arial" w:hint="eastAsia"/>
        </w:rPr>
        <w:t xml:space="preserve">four </w:t>
      </w:r>
      <w:r w:rsidRPr="00A66700">
        <w:rPr>
          <w:rFonts w:ascii="Arial" w:hAnsi="Arial" w:cs="Arial"/>
        </w:rPr>
        <w:t>Sunset Yellow FCF s</w:t>
      </w:r>
      <w:r w:rsidR="007D3275">
        <w:rPr>
          <w:rFonts w:ascii="Arial" w:hAnsi="Arial" w:cs="Arial"/>
        </w:rPr>
        <w:t xml:space="preserve">tandard solutions by pipetting </w:t>
      </w:r>
      <w:r w:rsidR="007D3275">
        <w:rPr>
          <w:rFonts w:ascii="Arial" w:hAnsi="Arial" w:cs="Arial" w:hint="eastAsia"/>
        </w:rPr>
        <w:t>5</w:t>
      </w:r>
      <w:r w:rsidR="00035B8F">
        <w:rPr>
          <w:rFonts w:ascii="Arial" w:hAnsi="Arial" w:cs="Arial" w:hint="eastAsia"/>
        </w:rPr>
        <w:t>.0</w:t>
      </w:r>
      <w:r w:rsidRPr="00A66700">
        <w:rPr>
          <w:rFonts w:ascii="Arial" w:hAnsi="Arial" w:cs="Arial"/>
        </w:rPr>
        <w:t xml:space="preserve">, </w:t>
      </w:r>
      <w:r w:rsidR="007D3275">
        <w:rPr>
          <w:rFonts w:ascii="Arial" w:hAnsi="Arial" w:cs="Arial" w:hint="eastAsia"/>
        </w:rPr>
        <w:t>10</w:t>
      </w:r>
      <w:r w:rsidR="00035B8F">
        <w:rPr>
          <w:rFonts w:ascii="Arial" w:hAnsi="Arial" w:cs="Arial" w:hint="eastAsia"/>
        </w:rPr>
        <w:t>.0</w:t>
      </w:r>
      <w:r w:rsidRPr="00A66700">
        <w:rPr>
          <w:rFonts w:ascii="Arial" w:hAnsi="Arial" w:cs="Arial"/>
        </w:rPr>
        <w:t xml:space="preserve">, </w:t>
      </w:r>
      <w:r w:rsidR="007D3275">
        <w:rPr>
          <w:rFonts w:ascii="Arial" w:hAnsi="Arial" w:cs="Arial" w:hint="eastAsia"/>
        </w:rPr>
        <w:t>15</w:t>
      </w:r>
      <w:r w:rsidR="00035B8F">
        <w:rPr>
          <w:rFonts w:ascii="Arial" w:hAnsi="Arial" w:cs="Arial" w:hint="eastAsia"/>
        </w:rPr>
        <w:t>.0</w:t>
      </w:r>
      <w:r w:rsidRPr="00A66700">
        <w:rPr>
          <w:rFonts w:ascii="Arial" w:hAnsi="Arial" w:cs="Arial"/>
        </w:rPr>
        <w:t xml:space="preserve"> and </w:t>
      </w:r>
      <w:r w:rsidR="007D3275">
        <w:rPr>
          <w:rFonts w:ascii="Arial" w:hAnsi="Arial" w:cs="Arial" w:hint="eastAsia"/>
        </w:rPr>
        <w:t>20</w:t>
      </w:r>
      <w:r w:rsidR="00035B8F">
        <w:rPr>
          <w:rFonts w:ascii="Arial" w:hAnsi="Arial" w:cs="Arial" w:hint="eastAsia"/>
        </w:rPr>
        <w:t>.0</w:t>
      </w:r>
      <w:r w:rsidRPr="00A66700">
        <w:rPr>
          <w:rFonts w:ascii="Arial" w:hAnsi="Arial" w:cs="Arial"/>
        </w:rPr>
        <w:t xml:space="preserve"> cm</w:t>
      </w:r>
      <w:r w:rsidRPr="00A66700">
        <w:rPr>
          <w:rFonts w:ascii="Arial" w:hAnsi="Arial" w:cs="Arial"/>
          <w:vertAlign w:val="superscript"/>
        </w:rPr>
        <w:t>3</w:t>
      </w:r>
      <w:r w:rsidRPr="00A66700">
        <w:rPr>
          <w:rFonts w:ascii="Arial" w:hAnsi="Arial" w:cs="Arial"/>
        </w:rPr>
        <w:t xml:space="preserve"> of the given Sunset Yellow FCF stock solution into </w:t>
      </w:r>
      <w:r w:rsidR="007D3275">
        <w:rPr>
          <w:rFonts w:ascii="Arial" w:hAnsi="Arial" w:cs="Arial" w:hint="eastAsia"/>
        </w:rPr>
        <w:t>four</w:t>
      </w:r>
      <w:r w:rsidRPr="00A66700">
        <w:rPr>
          <w:rFonts w:ascii="Arial" w:hAnsi="Arial" w:cs="Arial"/>
        </w:rPr>
        <w:t xml:space="preserve"> </w:t>
      </w:r>
      <w:r w:rsidR="007D3275">
        <w:rPr>
          <w:rFonts w:ascii="Arial" w:hAnsi="Arial" w:cs="Arial" w:hint="eastAsia"/>
        </w:rPr>
        <w:t>25</w:t>
      </w:r>
      <w:r w:rsidRPr="00A66700">
        <w:rPr>
          <w:rFonts w:ascii="Arial" w:hAnsi="Arial" w:cs="Arial"/>
        </w:rPr>
        <w:t xml:space="preserve"> cm</w:t>
      </w:r>
      <w:r w:rsidRPr="00A66700">
        <w:rPr>
          <w:rFonts w:ascii="Arial" w:hAnsi="Arial" w:cs="Arial"/>
          <w:vertAlign w:val="superscript"/>
        </w:rPr>
        <w:t>3</w:t>
      </w:r>
      <w:r w:rsidRPr="00A66700">
        <w:rPr>
          <w:rFonts w:ascii="Arial" w:hAnsi="Arial" w:cs="Arial"/>
        </w:rPr>
        <w:t xml:space="preserve"> volumetric flasks respectively.  </w:t>
      </w:r>
    </w:p>
    <w:p w:rsidR="00177ABC" w:rsidRDefault="00A07A89" w:rsidP="008129FF">
      <w:pPr>
        <w:pStyle w:val="ListParagraph"/>
        <w:widowControl w:val="0"/>
        <w:numPr>
          <w:ilvl w:val="0"/>
          <w:numId w:val="16"/>
        </w:numPr>
        <w:spacing w:afterLines="50" w:after="120" w:line="360" w:lineRule="auto"/>
        <w:contextualSpacing w:val="0"/>
        <w:jc w:val="both"/>
        <w:rPr>
          <w:rFonts w:ascii="Arial" w:hAnsi="Arial" w:cs="Arial"/>
        </w:rPr>
      </w:pPr>
      <w:r w:rsidRPr="00A66700">
        <w:rPr>
          <w:rFonts w:ascii="Arial" w:hAnsi="Arial" w:cs="Arial"/>
        </w:rPr>
        <w:t xml:space="preserve">Make up to </w:t>
      </w:r>
      <w:r w:rsidR="00D005F9">
        <w:rPr>
          <w:rFonts w:ascii="Arial" w:hAnsi="Arial" w:cs="Arial"/>
        </w:rPr>
        <w:t>the graduation</w:t>
      </w:r>
      <w:r w:rsidR="004C465C" w:rsidRPr="00A66700">
        <w:rPr>
          <w:rFonts w:ascii="Arial" w:hAnsi="Arial" w:cs="Arial"/>
        </w:rPr>
        <w:t xml:space="preserve"> </w:t>
      </w:r>
      <w:r w:rsidRPr="00A66700">
        <w:rPr>
          <w:rFonts w:ascii="Arial" w:hAnsi="Arial" w:cs="Arial"/>
        </w:rPr>
        <w:t xml:space="preserve">using </w:t>
      </w:r>
      <w:proofErr w:type="spellStart"/>
      <w:r w:rsidRPr="00A66700">
        <w:rPr>
          <w:rFonts w:ascii="Arial" w:hAnsi="Arial" w:cs="Arial"/>
        </w:rPr>
        <w:t>deioni</w:t>
      </w:r>
      <w:r w:rsidR="006078EC">
        <w:rPr>
          <w:rFonts w:ascii="Arial" w:hAnsi="Arial" w:cs="Arial" w:hint="eastAsia"/>
        </w:rPr>
        <w:t>s</w:t>
      </w:r>
      <w:r w:rsidRPr="00A66700">
        <w:rPr>
          <w:rFonts w:ascii="Arial" w:hAnsi="Arial" w:cs="Arial"/>
        </w:rPr>
        <w:t>ed</w:t>
      </w:r>
      <w:proofErr w:type="spellEnd"/>
      <w:r w:rsidRPr="00A66700">
        <w:rPr>
          <w:rFonts w:ascii="Arial" w:hAnsi="Arial" w:cs="Arial"/>
        </w:rPr>
        <w:t xml:space="preserve"> water.  </w:t>
      </w:r>
      <w:r w:rsidR="00584687">
        <w:rPr>
          <w:rFonts w:ascii="Arial" w:hAnsi="Arial" w:cs="Arial" w:hint="eastAsia"/>
        </w:rPr>
        <w:t xml:space="preserve">There are five standard solutions and their </w:t>
      </w:r>
      <w:r w:rsidRPr="00A66700">
        <w:rPr>
          <w:rFonts w:ascii="Arial" w:hAnsi="Arial" w:cs="Arial"/>
        </w:rPr>
        <w:t>concentrations are 2</w:t>
      </w:r>
      <w:r w:rsidR="007D3275">
        <w:rPr>
          <w:rFonts w:ascii="Arial" w:hAnsi="Arial" w:cs="Arial" w:hint="eastAsia"/>
        </w:rPr>
        <w:t>0</w:t>
      </w:r>
      <w:r w:rsidRPr="00A66700">
        <w:rPr>
          <w:rFonts w:ascii="Arial" w:hAnsi="Arial" w:cs="Arial"/>
        </w:rPr>
        <w:t xml:space="preserve"> ppm, 4</w:t>
      </w:r>
      <w:r w:rsidR="007D3275">
        <w:rPr>
          <w:rFonts w:ascii="Arial" w:hAnsi="Arial" w:cs="Arial" w:hint="eastAsia"/>
        </w:rPr>
        <w:t>0</w:t>
      </w:r>
      <w:r w:rsidRPr="00A66700">
        <w:rPr>
          <w:rFonts w:ascii="Arial" w:hAnsi="Arial" w:cs="Arial"/>
        </w:rPr>
        <w:t xml:space="preserve"> ppm, 6</w:t>
      </w:r>
      <w:r w:rsidR="007D3275">
        <w:rPr>
          <w:rFonts w:ascii="Arial" w:hAnsi="Arial" w:cs="Arial" w:hint="eastAsia"/>
        </w:rPr>
        <w:t>0</w:t>
      </w:r>
      <w:r w:rsidRPr="00A66700">
        <w:rPr>
          <w:rFonts w:ascii="Arial" w:hAnsi="Arial" w:cs="Arial"/>
        </w:rPr>
        <w:t xml:space="preserve"> ppm, </w:t>
      </w:r>
      <w:r w:rsidR="006078EC">
        <w:rPr>
          <w:rFonts w:ascii="Arial" w:hAnsi="Arial" w:cs="Arial" w:hint="eastAsia"/>
        </w:rPr>
        <w:t xml:space="preserve">80 ppm </w:t>
      </w:r>
      <w:r w:rsidRPr="00A66700">
        <w:rPr>
          <w:rFonts w:ascii="Arial" w:hAnsi="Arial" w:cs="Arial"/>
        </w:rPr>
        <w:t>and 10</w:t>
      </w:r>
      <w:r w:rsidR="007D3275">
        <w:rPr>
          <w:rFonts w:ascii="Arial" w:hAnsi="Arial" w:cs="Arial" w:hint="eastAsia"/>
        </w:rPr>
        <w:t>0</w:t>
      </w:r>
      <w:r w:rsidRPr="00A66700">
        <w:rPr>
          <w:rFonts w:ascii="Arial" w:hAnsi="Arial" w:cs="Arial"/>
        </w:rPr>
        <w:t xml:space="preserve"> ppm respectively.</w:t>
      </w:r>
    </w:p>
    <w:p w:rsidR="003A15F2" w:rsidRDefault="003A15F2" w:rsidP="005102B5">
      <w:pPr>
        <w:pStyle w:val="ListParagraph"/>
        <w:widowControl w:val="0"/>
        <w:spacing w:after="0" w:line="36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1C6DFB" w:rsidRPr="00A66700" w:rsidRDefault="001C6DFB" w:rsidP="001C6DFB">
      <w:pPr>
        <w:widowControl w:val="0"/>
        <w:spacing w:after="0" w:line="360" w:lineRule="auto"/>
        <w:ind w:firstLine="720"/>
        <w:jc w:val="both"/>
        <w:rPr>
          <w:rFonts w:ascii="Arial" w:hAnsi="Arial" w:cs="Arial"/>
          <w:b/>
          <w:u w:val="single"/>
        </w:rPr>
      </w:pPr>
      <w:r w:rsidRPr="00A66700">
        <w:rPr>
          <w:rFonts w:ascii="Arial" w:hAnsi="Arial" w:cs="Arial"/>
          <w:b/>
          <w:u w:val="single"/>
        </w:rPr>
        <w:t xml:space="preserve">Part </w:t>
      </w:r>
      <w:r>
        <w:rPr>
          <w:rFonts w:ascii="Arial" w:hAnsi="Arial" w:cs="Arial" w:hint="eastAsia"/>
          <w:b/>
          <w:u w:val="single"/>
        </w:rPr>
        <w:t>C</w:t>
      </w:r>
      <w:r w:rsidRPr="00A66700">
        <w:rPr>
          <w:rFonts w:ascii="Arial" w:hAnsi="Arial" w:cs="Arial"/>
          <w:b/>
          <w:u w:val="single"/>
        </w:rPr>
        <w:t xml:space="preserve">: </w:t>
      </w:r>
      <w:r>
        <w:rPr>
          <w:rFonts w:ascii="Arial" w:hAnsi="Arial" w:cs="Arial" w:hint="eastAsia"/>
          <w:b/>
          <w:u w:val="single"/>
        </w:rPr>
        <w:t>Measurements for Standard Sunset Yellow FCF Solutions</w:t>
      </w:r>
    </w:p>
    <w:p w:rsidR="00177ABC" w:rsidRDefault="006A1158" w:rsidP="008129FF">
      <w:pPr>
        <w:pStyle w:val="ListParagraph"/>
        <w:widowControl w:val="0"/>
        <w:numPr>
          <w:ilvl w:val="0"/>
          <w:numId w:val="17"/>
        </w:numPr>
        <w:spacing w:afterLines="50" w:after="120" w:line="360" w:lineRule="auto"/>
        <w:contextualSpacing w:val="0"/>
        <w:jc w:val="both"/>
        <w:rPr>
          <w:rFonts w:ascii="Arial" w:hAnsi="Arial" w:cs="Arial"/>
        </w:rPr>
      </w:pPr>
      <w:r w:rsidRPr="001C6DFB">
        <w:rPr>
          <w:rFonts w:ascii="Arial" w:hAnsi="Arial" w:cs="Arial"/>
        </w:rPr>
        <w:t>Rinse a cuvette and f</w:t>
      </w:r>
      <w:r w:rsidR="00E95437" w:rsidRPr="001C6DFB">
        <w:rPr>
          <w:rFonts w:ascii="Arial" w:hAnsi="Arial" w:cs="Arial"/>
        </w:rPr>
        <w:t xml:space="preserve">ill </w:t>
      </w:r>
      <w:r w:rsidRPr="001C6DFB">
        <w:rPr>
          <w:rFonts w:ascii="Arial" w:hAnsi="Arial" w:cs="Arial"/>
        </w:rPr>
        <w:t xml:space="preserve">it </w:t>
      </w:r>
      <w:r w:rsidR="00E95437" w:rsidRPr="001C6DFB">
        <w:rPr>
          <w:rFonts w:ascii="Arial" w:hAnsi="Arial" w:cs="Arial"/>
        </w:rPr>
        <w:t xml:space="preserve">at least half-full with </w:t>
      </w:r>
      <w:proofErr w:type="spellStart"/>
      <w:r w:rsidR="00E95437" w:rsidRPr="001C6DFB">
        <w:rPr>
          <w:rFonts w:ascii="Arial" w:hAnsi="Arial" w:cs="Arial"/>
          <w:lang w:eastAsia="zh-HK"/>
        </w:rPr>
        <w:t>deionised</w:t>
      </w:r>
      <w:proofErr w:type="spellEnd"/>
      <w:r w:rsidR="00E95437" w:rsidRPr="001C6DFB">
        <w:rPr>
          <w:rFonts w:ascii="Arial" w:hAnsi="Arial" w:cs="Arial"/>
          <w:lang w:eastAsia="zh-HK"/>
        </w:rPr>
        <w:t xml:space="preserve"> water</w:t>
      </w:r>
      <w:r w:rsidR="00E95437" w:rsidRPr="001C6DFB">
        <w:rPr>
          <w:rFonts w:ascii="Arial" w:hAnsi="Arial" w:cs="Arial"/>
        </w:rPr>
        <w:t xml:space="preserve">.  </w:t>
      </w:r>
      <w:r w:rsidR="00E6329B" w:rsidRPr="001C6DFB">
        <w:rPr>
          <w:rFonts w:ascii="Arial" w:hAnsi="Arial" w:cs="Arial"/>
        </w:rPr>
        <w:t>Wipe the outside of the cuvette with a tissue to make sure that the cuvette surfaces are clean and dry.</w:t>
      </w:r>
    </w:p>
    <w:p w:rsidR="00177ABC" w:rsidRDefault="00B42F37" w:rsidP="008129FF">
      <w:pPr>
        <w:pStyle w:val="ListParagraph"/>
        <w:widowControl w:val="0"/>
        <w:numPr>
          <w:ilvl w:val="0"/>
          <w:numId w:val="17"/>
        </w:numPr>
        <w:spacing w:afterLines="50" w:after="120" w:line="360" w:lineRule="auto"/>
        <w:contextualSpacing w:val="0"/>
        <w:jc w:val="both"/>
        <w:rPr>
          <w:rFonts w:ascii="Arial" w:hAnsi="Arial" w:cs="Arial"/>
        </w:rPr>
      </w:pPr>
      <w:r w:rsidRPr="001C6DFB">
        <w:rPr>
          <w:rFonts w:ascii="Arial" w:hAnsi="Arial" w:cs="Arial"/>
        </w:rPr>
        <w:t xml:space="preserve">Place the cuvette in the sample compartment of the colorimeter and record the </w:t>
      </w:r>
      <w:r w:rsidR="004C465C">
        <w:rPr>
          <w:rFonts w:ascii="Arial" w:hAnsi="Arial" w:cs="Arial"/>
        </w:rPr>
        <w:t>multimeter</w:t>
      </w:r>
      <w:r w:rsidR="004C465C" w:rsidRPr="001C6DFB">
        <w:rPr>
          <w:rFonts w:ascii="Arial" w:hAnsi="Arial" w:cs="Arial"/>
        </w:rPr>
        <w:t xml:space="preserve"> </w:t>
      </w:r>
      <w:r w:rsidRPr="001C6DFB">
        <w:rPr>
          <w:rFonts w:ascii="Arial" w:hAnsi="Arial" w:cs="Arial"/>
        </w:rPr>
        <w:t>read</w:t>
      </w:r>
      <w:r w:rsidR="001A6FF8" w:rsidRPr="001C6DFB">
        <w:rPr>
          <w:rFonts w:ascii="Arial" w:hAnsi="Arial" w:cs="Arial"/>
        </w:rPr>
        <w:t>ing for the LED detector.</w:t>
      </w:r>
      <w:r w:rsidR="00492C42" w:rsidRPr="001C6DFB">
        <w:rPr>
          <w:rFonts w:ascii="Arial" w:hAnsi="Arial" w:cs="Arial"/>
        </w:rPr>
        <w:t xml:space="preserve">  Note that the polished sides of </w:t>
      </w:r>
      <w:r w:rsidR="004E62BF">
        <w:rPr>
          <w:rFonts w:ascii="Arial" w:hAnsi="Arial" w:cs="Arial"/>
        </w:rPr>
        <w:t>the cuvette should face the LED</w:t>
      </w:r>
      <w:r w:rsidR="00492C42" w:rsidRPr="001C6DFB">
        <w:rPr>
          <w:rFonts w:ascii="Arial" w:hAnsi="Arial" w:cs="Arial"/>
        </w:rPr>
        <w:t>s.</w:t>
      </w:r>
    </w:p>
    <w:p w:rsidR="001C6DFB" w:rsidRPr="003B1430" w:rsidRDefault="00B42F37" w:rsidP="008129FF">
      <w:pPr>
        <w:pStyle w:val="ListParagraph"/>
        <w:widowControl w:val="0"/>
        <w:numPr>
          <w:ilvl w:val="0"/>
          <w:numId w:val="17"/>
        </w:numPr>
        <w:spacing w:afterLines="50" w:after="120" w:line="360" w:lineRule="auto"/>
        <w:contextualSpacing w:val="0"/>
        <w:jc w:val="both"/>
        <w:rPr>
          <w:rFonts w:ascii="Arial" w:hAnsi="Arial" w:cs="Arial"/>
        </w:rPr>
      </w:pPr>
      <w:r w:rsidRPr="001C6DFB">
        <w:rPr>
          <w:rFonts w:ascii="Arial" w:hAnsi="Arial" w:cs="Arial"/>
        </w:rPr>
        <w:t xml:space="preserve">Repeat steps </w:t>
      </w:r>
      <w:r w:rsidR="006A1158" w:rsidRPr="001C6DFB">
        <w:rPr>
          <w:rFonts w:ascii="Arial" w:hAnsi="Arial" w:cs="Arial"/>
        </w:rPr>
        <w:t>1</w:t>
      </w:r>
      <w:r w:rsidRPr="001C6DFB">
        <w:rPr>
          <w:rFonts w:ascii="Arial" w:hAnsi="Arial" w:cs="Arial"/>
        </w:rPr>
        <w:t xml:space="preserve"> and </w:t>
      </w:r>
      <w:r w:rsidR="006A1158" w:rsidRPr="001C6DFB">
        <w:rPr>
          <w:rFonts w:ascii="Arial" w:hAnsi="Arial" w:cs="Arial"/>
        </w:rPr>
        <w:t>2</w:t>
      </w:r>
      <w:r w:rsidRPr="001C6DFB">
        <w:rPr>
          <w:rFonts w:ascii="Arial" w:hAnsi="Arial" w:cs="Arial"/>
        </w:rPr>
        <w:t xml:space="preserve"> for </w:t>
      </w:r>
      <w:r w:rsidR="006A1158" w:rsidRPr="001C6DFB">
        <w:rPr>
          <w:rFonts w:ascii="Arial" w:hAnsi="Arial" w:cs="Arial"/>
        </w:rPr>
        <w:t>the</w:t>
      </w:r>
      <w:r w:rsidRPr="001C6DFB">
        <w:rPr>
          <w:rFonts w:ascii="Arial" w:hAnsi="Arial" w:cs="Arial"/>
        </w:rPr>
        <w:t xml:space="preserve"> </w:t>
      </w:r>
      <w:r w:rsidR="00DA3844">
        <w:rPr>
          <w:rFonts w:ascii="Arial" w:hAnsi="Arial" w:cs="Arial" w:hint="eastAsia"/>
        </w:rPr>
        <w:t xml:space="preserve">five Sunset Yellow FCF </w:t>
      </w:r>
      <w:r w:rsidRPr="001C6DFB">
        <w:rPr>
          <w:rFonts w:ascii="Arial" w:hAnsi="Arial" w:cs="Arial"/>
        </w:rPr>
        <w:t xml:space="preserve">standard solutions </w:t>
      </w:r>
      <w:r w:rsidR="006A1158" w:rsidRPr="001C6DFB">
        <w:rPr>
          <w:rFonts w:ascii="Arial" w:hAnsi="Arial" w:cs="Arial"/>
        </w:rPr>
        <w:t xml:space="preserve">you </w:t>
      </w:r>
      <w:r w:rsidR="00ED4FA5">
        <w:rPr>
          <w:rFonts w:ascii="Arial" w:hAnsi="Arial" w:cs="Arial" w:hint="eastAsia"/>
        </w:rPr>
        <w:t xml:space="preserve">obtained </w:t>
      </w:r>
      <w:r w:rsidR="00E6329B" w:rsidRPr="001C6DFB">
        <w:rPr>
          <w:rFonts w:ascii="Arial" w:hAnsi="Arial" w:cs="Arial"/>
        </w:rPr>
        <w:t xml:space="preserve">in </w:t>
      </w:r>
      <w:r w:rsidR="00DA3844">
        <w:rPr>
          <w:rFonts w:ascii="Arial" w:hAnsi="Arial" w:cs="Arial" w:hint="eastAsia"/>
        </w:rPr>
        <w:t>Part B</w:t>
      </w:r>
      <w:r w:rsidR="004C465C">
        <w:rPr>
          <w:rFonts w:ascii="Arial" w:hAnsi="Arial" w:cs="Arial"/>
        </w:rPr>
        <w:t>, starting from the one of 20 ppm</w:t>
      </w:r>
      <w:r w:rsidRPr="001C6DFB">
        <w:rPr>
          <w:rFonts w:ascii="Arial" w:hAnsi="Arial" w:cs="Arial"/>
        </w:rPr>
        <w:t>.</w:t>
      </w:r>
      <w:r w:rsidR="006A1158" w:rsidRPr="001C6DFB">
        <w:rPr>
          <w:rFonts w:ascii="Arial" w:hAnsi="Arial" w:cs="Arial"/>
        </w:rPr>
        <w:t xml:space="preserve">  Rinse the cuvette with the solution to be measured.</w:t>
      </w:r>
    </w:p>
    <w:p w:rsidR="003B1430" w:rsidRPr="003B1430" w:rsidRDefault="003B1430" w:rsidP="003B1430">
      <w:pPr>
        <w:widowControl w:val="0"/>
        <w:spacing w:afterLines="50" w:after="120" w:line="360" w:lineRule="auto"/>
        <w:ind w:left="720"/>
        <w:jc w:val="both"/>
        <w:rPr>
          <w:rFonts w:ascii="Arial" w:hAnsi="Arial" w:cs="Arial"/>
          <w:lang w:val="en-GB"/>
        </w:rPr>
      </w:pPr>
    </w:p>
    <w:p w:rsidR="001C6DFB" w:rsidRPr="00A66700" w:rsidRDefault="001C6DFB" w:rsidP="001C6DFB">
      <w:pPr>
        <w:widowControl w:val="0"/>
        <w:spacing w:after="0" w:line="360" w:lineRule="auto"/>
        <w:ind w:firstLine="720"/>
        <w:jc w:val="both"/>
        <w:rPr>
          <w:rFonts w:ascii="Arial" w:hAnsi="Arial" w:cs="Arial"/>
          <w:b/>
          <w:u w:val="single"/>
        </w:rPr>
      </w:pPr>
      <w:r w:rsidRPr="00A66700">
        <w:rPr>
          <w:rFonts w:ascii="Arial" w:hAnsi="Arial" w:cs="Arial"/>
          <w:b/>
          <w:u w:val="single"/>
        </w:rPr>
        <w:t xml:space="preserve">Part </w:t>
      </w:r>
      <w:r>
        <w:rPr>
          <w:rFonts w:ascii="Arial" w:hAnsi="Arial" w:cs="Arial" w:hint="eastAsia"/>
          <w:b/>
          <w:u w:val="single"/>
        </w:rPr>
        <w:t>D</w:t>
      </w:r>
      <w:r w:rsidRPr="00A66700">
        <w:rPr>
          <w:rFonts w:ascii="Arial" w:hAnsi="Arial" w:cs="Arial"/>
          <w:b/>
          <w:u w:val="single"/>
        </w:rPr>
        <w:t xml:space="preserve">: </w:t>
      </w:r>
      <w:r>
        <w:rPr>
          <w:rFonts w:ascii="Arial" w:hAnsi="Arial" w:cs="Arial" w:hint="eastAsia"/>
          <w:b/>
          <w:u w:val="single"/>
        </w:rPr>
        <w:t xml:space="preserve">Measurements for Packaged </w:t>
      </w:r>
      <w:r w:rsidR="00035B8F">
        <w:rPr>
          <w:rFonts w:ascii="Arial" w:hAnsi="Arial" w:cs="Arial" w:hint="eastAsia"/>
          <w:b/>
          <w:u w:val="single"/>
        </w:rPr>
        <w:t xml:space="preserve">Soft </w:t>
      </w:r>
      <w:r>
        <w:rPr>
          <w:rFonts w:ascii="Arial" w:hAnsi="Arial" w:cs="Arial" w:hint="eastAsia"/>
          <w:b/>
          <w:u w:val="single"/>
        </w:rPr>
        <w:t>Drink Sample</w:t>
      </w:r>
    </w:p>
    <w:p w:rsidR="00177ABC" w:rsidRDefault="00AE4184" w:rsidP="008129FF">
      <w:pPr>
        <w:pStyle w:val="ListParagraph"/>
        <w:widowControl w:val="0"/>
        <w:numPr>
          <w:ilvl w:val="0"/>
          <w:numId w:val="18"/>
        </w:numPr>
        <w:spacing w:afterLines="50" w:after="120" w:line="360" w:lineRule="auto"/>
        <w:contextualSpacing w:val="0"/>
        <w:jc w:val="both"/>
        <w:rPr>
          <w:rFonts w:ascii="Arial" w:hAnsi="Arial" w:cs="Arial"/>
        </w:rPr>
      </w:pPr>
      <w:r w:rsidRPr="001C6DFB">
        <w:rPr>
          <w:rFonts w:ascii="Arial" w:hAnsi="Arial" w:cs="Arial"/>
        </w:rPr>
        <w:t>Degas the packaged soft drink sample</w:t>
      </w:r>
      <w:r w:rsidR="004C465C">
        <w:rPr>
          <w:rStyle w:val="FootnoteReference"/>
          <w:rFonts w:ascii="Arial" w:hAnsi="Arial" w:cs="Arial"/>
        </w:rPr>
        <w:footnoteReference w:id="1"/>
      </w:r>
      <w:r w:rsidRPr="001C6DFB">
        <w:rPr>
          <w:rFonts w:ascii="Arial" w:hAnsi="Arial" w:cs="Arial"/>
        </w:rPr>
        <w:t xml:space="preserve"> using a</w:t>
      </w:r>
      <w:r w:rsidR="008E7B60" w:rsidRPr="001C6DFB">
        <w:rPr>
          <w:rFonts w:ascii="Arial" w:hAnsi="Arial" w:cs="Arial"/>
        </w:rPr>
        <w:t>n</w:t>
      </w:r>
      <w:r w:rsidRPr="001C6DFB">
        <w:rPr>
          <w:rFonts w:ascii="Arial" w:hAnsi="Arial" w:cs="Arial"/>
        </w:rPr>
        <w:t xml:space="preserve"> ultrasonic bath for 10 minutes, or leave the sample in air for 2 hours before use.</w:t>
      </w:r>
      <w:r w:rsidR="004C465C">
        <w:rPr>
          <w:rFonts w:ascii="Arial" w:hAnsi="Arial" w:cs="Arial"/>
        </w:rPr>
        <w:t xml:space="preserve"> </w:t>
      </w:r>
    </w:p>
    <w:p w:rsidR="00177ABC" w:rsidRDefault="00A82974" w:rsidP="008129FF">
      <w:pPr>
        <w:pStyle w:val="ListParagraph"/>
        <w:widowControl w:val="0"/>
        <w:numPr>
          <w:ilvl w:val="0"/>
          <w:numId w:val="18"/>
        </w:numPr>
        <w:spacing w:afterLines="50" w:after="12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>Dilute the soft drink sample</w:t>
      </w:r>
      <w:r w:rsidR="007D3275">
        <w:rPr>
          <w:rFonts w:ascii="Arial" w:hAnsi="Arial" w:cs="Arial"/>
        </w:rPr>
        <w:t xml:space="preserve"> by pipetting </w:t>
      </w:r>
      <w:r w:rsidR="007D3275">
        <w:rPr>
          <w:rFonts w:ascii="Arial" w:hAnsi="Arial" w:cs="Arial" w:hint="eastAsia"/>
        </w:rPr>
        <w:t>5</w:t>
      </w:r>
      <w:r w:rsidR="00035B8F">
        <w:rPr>
          <w:rFonts w:ascii="Arial" w:hAnsi="Arial" w:cs="Arial" w:hint="eastAsia"/>
        </w:rPr>
        <w:t>.0</w:t>
      </w:r>
      <w:r w:rsidR="007D3275" w:rsidRPr="00A66700">
        <w:rPr>
          <w:rFonts w:ascii="Arial" w:hAnsi="Arial" w:cs="Arial"/>
        </w:rPr>
        <w:t xml:space="preserve"> cm</w:t>
      </w:r>
      <w:r w:rsidR="007D3275" w:rsidRPr="00A66700">
        <w:rPr>
          <w:rFonts w:ascii="Arial" w:hAnsi="Arial" w:cs="Arial"/>
          <w:vertAlign w:val="superscript"/>
        </w:rPr>
        <w:t>3</w:t>
      </w:r>
      <w:r w:rsidR="007D3275" w:rsidRPr="00A66700">
        <w:rPr>
          <w:rFonts w:ascii="Arial" w:hAnsi="Arial" w:cs="Arial"/>
        </w:rPr>
        <w:t xml:space="preserve"> of the </w:t>
      </w:r>
      <w:r>
        <w:rPr>
          <w:rFonts w:ascii="Arial" w:hAnsi="Arial" w:cs="Arial" w:hint="eastAsia"/>
        </w:rPr>
        <w:t>sample</w:t>
      </w:r>
      <w:r w:rsidR="007D3275" w:rsidRPr="00A66700">
        <w:rPr>
          <w:rFonts w:ascii="Arial" w:hAnsi="Arial" w:cs="Arial"/>
        </w:rPr>
        <w:t xml:space="preserve"> solution into </w:t>
      </w:r>
      <w:bookmarkStart w:id="0" w:name="_GoBack"/>
      <w:bookmarkEnd w:id="0"/>
      <w:r>
        <w:rPr>
          <w:rFonts w:ascii="Arial" w:hAnsi="Arial" w:cs="Arial" w:hint="eastAsia"/>
        </w:rPr>
        <w:t>10</w:t>
      </w:r>
      <w:r w:rsidR="007D3275" w:rsidRPr="00A66700">
        <w:rPr>
          <w:rFonts w:ascii="Arial" w:hAnsi="Arial" w:cs="Arial"/>
        </w:rPr>
        <w:t xml:space="preserve"> cm</w:t>
      </w:r>
      <w:r w:rsidR="007D3275" w:rsidRPr="00A66700">
        <w:rPr>
          <w:rFonts w:ascii="Arial" w:hAnsi="Arial" w:cs="Arial"/>
          <w:vertAlign w:val="superscript"/>
        </w:rPr>
        <w:t>3</w:t>
      </w:r>
      <w:r w:rsidR="007D3275" w:rsidRPr="00A66700">
        <w:rPr>
          <w:rFonts w:ascii="Arial" w:hAnsi="Arial" w:cs="Arial"/>
        </w:rPr>
        <w:t xml:space="preserve"> volumetric flask. </w:t>
      </w:r>
      <w:r w:rsidR="004E62BF">
        <w:rPr>
          <w:rFonts w:ascii="Arial" w:hAnsi="Arial" w:cs="Arial"/>
        </w:rPr>
        <w:t xml:space="preserve"> Make up to </w:t>
      </w:r>
      <w:r w:rsidR="004C465C">
        <w:rPr>
          <w:rFonts w:ascii="Arial" w:hAnsi="Arial" w:cs="Arial"/>
        </w:rPr>
        <w:t>the graduat</w:t>
      </w:r>
      <w:r w:rsidR="00D005F9">
        <w:rPr>
          <w:rFonts w:ascii="Arial" w:hAnsi="Arial" w:cs="Arial"/>
        </w:rPr>
        <w:t>ion</w:t>
      </w:r>
      <w:r w:rsidR="004C465C">
        <w:rPr>
          <w:rFonts w:ascii="Arial" w:hAnsi="Arial" w:cs="Arial"/>
        </w:rPr>
        <w:t xml:space="preserve"> </w:t>
      </w:r>
      <w:r w:rsidR="004E62BF">
        <w:rPr>
          <w:rFonts w:ascii="Arial" w:hAnsi="Arial" w:cs="Arial"/>
        </w:rPr>
        <w:t xml:space="preserve">using </w:t>
      </w:r>
      <w:proofErr w:type="spellStart"/>
      <w:r w:rsidR="004E62BF">
        <w:rPr>
          <w:rFonts w:ascii="Arial" w:hAnsi="Arial" w:cs="Arial"/>
        </w:rPr>
        <w:t>deioni</w:t>
      </w:r>
      <w:r w:rsidR="004E62BF">
        <w:rPr>
          <w:rFonts w:ascii="Arial" w:hAnsi="Arial" w:cs="Arial" w:hint="eastAsia"/>
        </w:rPr>
        <w:t>s</w:t>
      </w:r>
      <w:r w:rsidR="007D3275" w:rsidRPr="00A66700">
        <w:rPr>
          <w:rFonts w:ascii="Arial" w:hAnsi="Arial" w:cs="Arial"/>
        </w:rPr>
        <w:t>ed</w:t>
      </w:r>
      <w:proofErr w:type="spellEnd"/>
      <w:r w:rsidR="007D3275" w:rsidRPr="00A66700">
        <w:rPr>
          <w:rFonts w:ascii="Arial" w:hAnsi="Arial" w:cs="Arial"/>
        </w:rPr>
        <w:t xml:space="preserve"> water.</w:t>
      </w:r>
    </w:p>
    <w:p w:rsidR="00177ABC" w:rsidRDefault="00E6329B" w:rsidP="008129FF">
      <w:pPr>
        <w:pStyle w:val="ListParagraph"/>
        <w:widowControl w:val="0"/>
        <w:numPr>
          <w:ilvl w:val="0"/>
          <w:numId w:val="18"/>
        </w:numPr>
        <w:spacing w:afterLines="50" w:after="120" w:line="360" w:lineRule="auto"/>
        <w:contextualSpacing w:val="0"/>
        <w:jc w:val="both"/>
        <w:rPr>
          <w:rFonts w:ascii="Arial" w:hAnsi="Arial" w:cs="Arial"/>
        </w:rPr>
      </w:pPr>
      <w:r w:rsidRPr="001C6DFB">
        <w:rPr>
          <w:rFonts w:ascii="Arial" w:hAnsi="Arial" w:cs="Arial"/>
        </w:rPr>
        <w:t xml:space="preserve">Rinse a cuvette and fill it at least half-full with the </w:t>
      </w:r>
      <w:r w:rsidR="004E2A68">
        <w:rPr>
          <w:rFonts w:ascii="Arial" w:hAnsi="Arial" w:cs="Arial" w:hint="eastAsia"/>
        </w:rPr>
        <w:t xml:space="preserve">diluted </w:t>
      </w:r>
      <w:r w:rsidRPr="001C6DFB">
        <w:rPr>
          <w:rFonts w:ascii="Arial" w:hAnsi="Arial" w:cs="Arial"/>
        </w:rPr>
        <w:t xml:space="preserve">sample.  </w:t>
      </w:r>
      <w:r w:rsidR="00AC044A" w:rsidRPr="001C6DFB">
        <w:rPr>
          <w:rFonts w:ascii="Arial" w:hAnsi="Arial" w:cs="Arial"/>
        </w:rPr>
        <w:t xml:space="preserve">Wipe the outside of the cuvette with a tissue to make sure that </w:t>
      </w:r>
      <w:r w:rsidRPr="001C6DFB">
        <w:rPr>
          <w:rFonts w:ascii="Arial" w:hAnsi="Arial" w:cs="Arial"/>
        </w:rPr>
        <w:t>the cuvette surfaces are</w:t>
      </w:r>
      <w:r w:rsidR="00AC044A" w:rsidRPr="001C6DFB">
        <w:rPr>
          <w:rFonts w:ascii="Arial" w:hAnsi="Arial" w:cs="Arial"/>
        </w:rPr>
        <w:t xml:space="preserve"> clean and dry</w:t>
      </w:r>
      <w:r w:rsidR="001B478C" w:rsidRPr="001C6DFB">
        <w:rPr>
          <w:rFonts w:ascii="Arial" w:hAnsi="Arial" w:cs="Arial"/>
        </w:rPr>
        <w:t>.</w:t>
      </w:r>
    </w:p>
    <w:p w:rsidR="00177ABC" w:rsidRDefault="00E6329B" w:rsidP="008129FF">
      <w:pPr>
        <w:pStyle w:val="ListParagraph"/>
        <w:widowControl w:val="0"/>
        <w:numPr>
          <w:ilvl w:val="0"/>
          <w:numId w:val="18"/>
        </w:numPr>
        <w:spacing w:afterLines="50" w:after="120" w:line="360" w:lineRule="auto"/>
        <w:contextualSpacing w:val="0"/>
        <w:jc w:val="both"/>
        <w:rPr>
          <w:rFonts w:ascii="Arial" w:hAnsi="Arial" w:cs="Arial"/>
        </w:rPr>
      </w:pPr>
      <w:r w:rsidRPr="001C6DFB">
        <w:rPr>
          <w:rFonts w:ascii="Arial" w:hAnsi="Arial" w:cs="Arial"/>
        </w:rPr>
        <w:t xml:space="preserve">Place the cuvette in the sample compartment of the colorimeter and record the </w:t>
      </w:r>
      <w:r w:rsidR="00A428E7">
        <w:rPr>
          <w:rFonts w:ascii="Arial" w:hAnsi="Arial" w:cs="Arial"/>
        </w:rPr>
        <w:t>multimeter</w:t>
      </w:r>
      <w:r w:rsidR="0083072E">
        <w:rPr>
          <w:rFonts w:ascii="Arial" w:hAnsi="Arial" w:cs="Arial" w:hint="eastAsia"/>
        </w:rPr>
        <w:t xml:space="preserve"> </w:t>
      </w:r>
      <w:r w:rsidRPr="001C6DFB">
        <w:rPr>
          <w:rFonts w:ascii="Arial" w:hAnsi="Arial" w:cs="Arial"/>
        </w:rPr>
        <w:t>reading</w:t>
      </w:r>
      <w:r w:rsidR="00DE3C21" w:rsidRPr="001C6DFB">
        <w:rPr>
          <w:rFonts w:ascii="Arial" w:hAnsi="Arial" w:cs="Arial"/>
        </w:rPr>
        <w:t xml:space="preserve"> for the LED detector</w:t>
      </w:r>
      <w:r w:rsidRPr="001C6DFB">
        <w:rPr>
          <w:rFonts w:ascii="Arial" w:hAnsi="Arial" w:cs="Arial"/>
        </w:rPr>
        <w:t>.</w:t>
      </w:r>
      <w:r w:rsidR="002A175E">
        <w:rPr>
          <w:rFonts w:ascii="Arial" w:hAnsi="Arial" w:cs="Arial" w:hint="eastAsia"/>
        </w:rPr>
        <w:t xml:space="preserve">  </w:t>
      </w:r>
      <w:r w:rsidR="002A175E" w:rsidRPr="001C6DFB">
        <w:rPr>
          <w:rFonts w:ascii="Arial" w:hAnsi="Arial" w:cs="Arial"/>
        </w:rPr>
        <w:t xml:space="preserve">Note that the polished sides of </w:t>
      </w:r>
      <w:r w:rsidR="004E62BF">
        <w:rPr>
          <w:rFonts w:ascii="Arial" w:hAnsi="Arial" w:cs="Arial"/>
        </w:rPr>
        <w:t>the cuvette should face the LED</w:t>
      </w:r>
      <w:r w:rsidR="002A175E" w:rsidRPr="001C6DFB">
        <w:rPr>
          <w:rFonts w:ascii="Arial" w:hAnsi="Arial" w:cs="Arial"/>
        </w:rPr>
        <w:t>s.</w:t>
      </w:r>
    </w:p>
    <w:p w:rsidR="00A82974" w:rsidRPr="003B1430" w:rsidRDefault="003B1430" w:rsidP="003B1430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C6DFB" w:rsidRPr="001C6DFB" w:rsidRDefault="001C6DFB" w:rsidP="005102B5">
      <w:pPr>
        <w:widowControl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Results</w:t>
      </w:r>
    </w:p>
    <w:p w:rsidR="00177ABC" w:rsidRPr="003B1430" w:rsidRDefault="0044438B" w:rsidP="003B1430">
      <w:pPr>
        <w:pStyle w:val="ListParagraph"/>
        <w:widowControl w:val="0"/>
        <w:numPr>
          <w:ilvl w:val="0"/>
          <w:numId w:val="12"/>
        </w:numPr>
        <w:spacing w:afterLines="50" w:after="120" w:line="360" w:lineRule="auto"/>
        <w:ind w:left="1202" w:hanging="482"/>
        <w:rPr>
          <w:rFonts w:ascii="Arial" w:hAnsi="Arial" w:cs="Arial"/>
        </w:rPr>
      </w:pPr>
      <w:r w:rsidRPr="001C6DFB">
        <w:rPr>
          <w:rFonts w:ascii="Arial" w:hAnsi="Arial" w:cs="Arial"/>
        </w:rPr>
        <w:t xml:space="preserve">Assume </w:t>
      </w:r>
      <w:r w:rsidR="00170840" w:rsidRPr="001C6DFB">
        <w:rPr>
          <w:rFonts w:ascii="Arial" w:hAnsi="Arial" w:cs="Arial"/>
        </w:rPr>
        <w:t xml:space="preserve">that </w:t>
      </w:r>
      <w:r w:rsidRPr="001C6DFB">
        <w:rPr>
          <w:rFonts w:ascii="Arial" w:hAnsi="Arial" w:cs="Arial"/>
        </w:rPr>
        <w:t xml:space="preserve">the voltage measured in </w:t>
      </w:r>
      <w:r w:rsidR="00271579">
        <w:rPr>
          <w:rFonts w:ascii="Arial" w:hAnsi="Arial" w:cs="Arial" w:hint="eastAsia"/>
        </w:rPr>
        <w:t>Part C s</w:t>
      </w:r>
      <w:r w:rsidRPr="001C6DFB">
        <w:rPr>
          <w:rFonts w:ascii="Arial" w:hAnsi="Arial" w:cs="Arial"/>
        </w:rPr>
        <w:t xml:space="preserve">tep </w:t>
      </w:r>
      <w:r w:rsidR="00271579">
        <w:rPr>
          <w:rFonts w:ascii="Arial" w:hAnsi="Arial" w:cs="Arial" w:hint="eastAsia"/>
        </w:rPr>
        <w:t>(</w:t>
      </w:r>
      <w:r w:rsidRPr="001C6DFB">
        <w:rPr>
          <w:rFonts w:ascii="Arial" w:hAnsi="Arial" w:cs="Arial"/>
        </w:rPr>
        <w:t>2</w:t>
      </w:r>
      <w:r w:rsidR="00271579">
        <w:rPr>
          <w:rFonts w:ascii="Arial" w:hAnsi="Arial" w:cs="Arial" w:hint="eastAsia"/>
        </w:rPr>
        <w:t>)</w:t>
      </w:r>
      <w:r w:rsidRPr="001C6DFB">
        <w:rPr>
          <w:rFonts w:ascii="Arial" w:hAnsi="Arial" w:cs="Arial"/>
        </w:rPr>
        <w:t xml:space="preserve"> is </w:t>
      </w:r>
      <w:r w:rsidR="005F4416">
        <w:rPr>
          <w:rFonts w:ascii="Arial" w:hAnsi="Arial" w:cs="Arial" w:hint="eastAsia"/>
        </w:rPr>
        <w:t xml:space="preserve">directly </w:t>
      </w:r>
      <w:r w:rsidRPr="001C6DFB">
        <w:rPr>
          <w:rFonts w:ascii="Arial" w:hAnsi="Arial" w:cs="Arial"/>
        </w:rPr>
        <w:t xml:space="preserve">proportional to </w:t>
      </w:r>
      <w:r w:rsidR="00170840" w:rsidRPr="001C6DFB">
        <w:rPr>
          <w:rFonts w:ascii="Arial" w:hAnsi="Arial" w:cs="Arial"/>
        </w:rPr>
        <w:t xml:space="preserve">the intensity </w:t>
      </w:r>
      <w:r w:rsidR="00897D2F" w:rsidRPr="001C6DFB">
        <w:rPr>
          <w:rFonts w:ascii="Arial" w:hAnsi="Arial" w:cs="Arial"/>
        </w:rPr>
        <w:t xml:space="preserve">of the light </w:t>
      </w:r>
      <w:r w:rsidR="002A58E4" w:rsidRPr="001C6DFB">
        <w:rPr>
          <w:rFonts w:ascii="Arial" w:hAnsi="Arial" w:cs="Arial"/>
        </w:rPr>
        <w:t xml:space="preserve">shining </w:t>
      </w:r>
      <w:r w:rsidR="00897D2F" w:rsidRPr="001C6DFB">
        <w:rPr>
          <w:rFonts w:ascii="Arial" w:hAnsi="Arial" w:cs="Arial"/>
        </w:rPr>
        <w:t>on the IR LED.  C</w:t>
      </w:r>
      <w:r w:rsidRPr="001C6DFB">
        <w:rPr>
          <w:rFonts w:ascii="Arial" w:hAnsi="Arial" w:cs="Arial"/>
        </w:rPr>
        <w:t xml:space="preserve">alculate </w:t>
      </w:r>
      <w:r w:rsidR="00897D2F" w:rsidRPr="001C6DFB">
        <w:rPr>
          <w:rFonts w:ascii="Arial" w:hAnsi="Arial" w:cs="Arial"/>
        </w:rPr>
        <w:t xml:space="preserve">the absorbance, </w:t>
      </w:r>
      <w:r w:rsidRPr="001C6DFB">
        <w:rPr>
          <w:rFonts w:ascii="Arial" w:hAnsi="Arial" w:cs="Arial"/>
        </w:rPr>
        <w:t xml:space="preserve">A = </w:t>
      </w:r>
      <w:proofErr w:type="gramStart"/>
      <w:r w:rsidRPr="001C6DFB">
        <w:rPr>
          <w:rFonts w:ascii="Arial" w:hAnsi="Arial" w:cs="Arial"/>
        </w:rPr>
        <w:t>log</w:t>
      </w:r>
      <w:r w:rsidRPr="001C6DFB">
        <w:rPr>
          <w:rFonts w:ascii="Arial" w:hAnsi="Arial" w:cs="Arial"/>
          <w:vertAlign w:val="subscript"/>
        </w:rPr>
        <w:t>10</w:t>
      </w:r>
      <w:r w:rsidRPr="001C6DFB">
        <w:rPr>
          <w:rFonts w:ascii="Arial" w:hAnsi="Arial" w:cs="Arial"/>
        </w:rPr>
        <w:t>(</w:t>
      </w:r>
      <w:proofErr w:type="gramEnd"/>
      <w:r w:rsidRPr="001C6DFB">
        <w:rPr>
          <w:rFonts w:ascii="Arial" w:hAnsi="Arial" w:cs="Arial"/>
        </w:rPr>
        <w:t>I</w:t>
      </w:r>
      <w:r w:rsidRPr="001C6DFB">
        <w:rPr>
          <w:rFonts w:ascii="Arial" w:hAnsi="Arial" w:cs="Arial"/>
          <w:vertAlign w:val="subscript"/>
        </w:rPr>
        <w:t>0</w:t>
      </w:r>
      <w:r w:rsidR="001C6DFB" w:rsidRPr="001C6DFB">
        <w:rPr>
          <w:rFonts w:ascii="Arial" w:hAnsi="Arial" w:cs="Arial" w:hint="eastAsia"/>
        </w:rPr>
        <w:t xml:space="preserve"> </w:t>
      </w:r>
      <w:r w:rsidRPr="001C6DFB">
        <w:rPr>
          <w:rFonts w:ascii="Arial" w:hAnsi="Arial" w:cs="Arial"/>
        </w:rPr>
        <w:t>/</w:t>
      </w:r>
      <w:r w:rsidR="001C6DFB" w:rsidRPr="001C6DFB">
        <w:rPr>
          <w:rFonts w:ascii="Arial" w:hAnsi="Arial" w:cs="Arial" w:hint="eastAsia"/>
        </w:rPr>
        <w:t xml:space="preserve"> </w:t>
      </w:r>
      <w:r w:rsidRPr="001C6DFB">
        <w:rPr>
          <w:rFonts w:ascii="Arial" w:hAnsi="Arial" w:cs="Arial"/>
        </w:rPr>
        <w:t>I</w:t>
      </w:r>
      <w:r w:rsidRPr="001C6DFB">
        <w:rPr>
          <w:rFonts w:ascii="Arial" w:hAnsi="Arial" w:cs="Arial"/>
          <w:vertAlign w:val="subscript"/>
        </w:rPr>
        <w:t>s</w:t>
      </w:r>
      <w:r w:rsidRPr="001C6DFB">
        <w:rPr>
          <w:rFonts w:ascii="Arial" w:hAnsi="Arial" w:cs="Arial"/>
        </w:rPr>
        <w:t>) = log</w:t>
      </w:r>
      <w:r w:rsidRPr="001C6DFB">
        <w:rPr>
          <w:rFonts w:ascii="Arial" w:hAnsi="Arial" w:cs="Arial"/>
          <w:vertAlign w:val="subscript"/>
        </w:rPr>
        <w:t>10</w:t>
      </w:r>
      <w:r w:rsidRPr="001C6DFB">
        <w:rPr>
          <w:rFonts w:ascii="Arial" w:hAnsi="Arial" w:cs="Arial"/>
        </w:rPr>
        <w:t>(V</w:t>
      </w:r>
      <w:r w:rsidRPr="001C6DFB">
        <w:rPr>
          <w:rFonts w:ascii="Arial" w:hAnsi="Arial" w:cs="Arial"/>
          <w:vertAlign w:val="subscript"/>
        </w:rPr>
        <w:t>0</w:t>
      </w:r>
      <w:r w:rsidR="001C6DFB" w:rsidRPr="001C6DFB">
        <w:rPr>
          <w:rFonts w:ascii="Arial" w:hAnsi="Arial" w:cs="Arial" w:hint="eastAsia"/>
        </w:rPr>
        <w:t xml:space="preserve"> </w:t>
      </w:r>
      <w:r w:rsidRPr="001C6DFB">
        <w:rPr>
          <w:rFonts w:ascii="Arial" w:hAnsi="Arial" w:cs="Arial"/>
        </w:rPr>
        <w:t>/</w:t>
      </w:r>
      <w:r w:rsidR="001C6DFB" w:rsidRPr="001C6DFB">
        <w:rPr>
          <w:rFonts w:ascii="Arial" w:hAnsi="Arial" w:cs="Arial" w:hint="eastAsia"/>
        </w:rPr>
        <w:t xml:space="preserve"> </w:t>
      </w:r>
      <w:r w:rsidRPr="001C6DFB">
        <w:rPr>
          <w:rFonts w:ascii="Arial" w:hAnsi="Arial" w:cs="Arial"/>
        </w:rPr>
        <w:t>V</w:t>
      </w:r>
      <w:r w:rsidRPr="001C6DFB">
        <w:rPr>
          <w:rFonts w:ascii="Arial" w:hAnsi="Arial" w:cs="Arial"/>
          <w:vertAlign w:val="subscript"/>
        </w:rPr>
        <w:t>s</w:t>
      </w:r>
      <w:r w:rsidRPr="001C6DFB">
        <w:rPr>
          <w:rFonts w:ascii="Arial" w:hAnsi="Arial" w:cs="Arial"/>
        </w:rPr>
        <w:t>)</w:t>
      </w:r>
      <w:r w:rsidR="00897D2F" w:rsidRPr="001C6DFB">
        <w:rPr>
          <w:rFonts w:ascii="Arial" w:hAnsi="Arial" w:cs="Arial"/>
        </w:rPr>
        <w:t xml:space="preserve"> for each value of V</w:t>
      </w:r>
      <w:r w:rsidR="00897D2F" w:rsidRPr="001C6DFB">
        <w:rPr>
          <w:rFonts w:ascii="Arial" w:hAnsi="Arial" w:cs="Arial"/>
          <w:vertAlign w:val="subscript"/>
        </w:rPr>
        <w:t>s</w:t>
      </w:r>
      <w:r w:rsidRPr="001C6DFB">
        <w:rPr>
          <w:rFonts w:ascii="Arial" w:hAnsi="Arial" w:cs="Arial"/>
        </w:rPr>
        <w:t>.</w:t>
      </w: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1809"/>
        <w:gridCol w:w="1109"/>
        <w:gridCol w:w="1110"/>
        <w:gridCol w:w="1109"/>
        <w:gridCol w:w="1110"/>
        <w:gridCol w:w="1109"/>
        <w:gridCol w:w="1110"/>
        <w:gridCol w:w="1110"/>
      </w:tblGrid>
      <w:tr w:rsidR="00D005F9" w:rsidRPr="005102B5" w:rsidTr="0083072E">
        <w:trPr>
          <w:trHeight w:val="439"/>
        </w:trPr>
        <w:tc>
          <w:tcPr>
            <w:tcW w:w="1809" w:type="dxa"/>
            <w:vMerge w:val="restart"/>
            <w:vAlign w:val="center"/>
          </w:tcPr>
          <w:p w:rsidR="00D005F9" w:rsidRPr="00FA5E30" w:rsidRDefault="00D005F9" w:rsidP="00FA5E30">
            <w:pPr>
              <w:spacing w:line="360" w:lineRule="auto"/>
              <w:jc w:val="center"/>
              <w:rPr>
                <w:rFonts w:ascii="Arial" w:hAnsi="Arial" w:cs="Arial"/>
                <w:lang w:eastAsia="zh-HK"/>
              </w:rPr>
            </w:pPr>
          </w:p>
        </w:tc>
        <w:tc>
          <w:tcPr>
            <w:tcW w:w="1109" w:type="dxa"/>
            <w:vMerge w:val="restart"/>
            <w:vAlign w:val="center"/>
          </w:tcPr>
          <w:p w:rsidR="00D005F9" w:rsidRPr="00FA5E30" w:rsidRDefault="00D005F9" w:rsidP="00FA5E30">
            <w:pPr>
              <w:jc w:val="center"/>
              <w:rPr>
                <w:rFonts w:ascii="Arial" w:hAnsi="Arial" w:cs="Arial"/>
                <w:sz w:val="20"/>
                <w:lang w:eastAsia="zh-HK"/>
              </w:rPr>
            </w:pPr>
            <w:proofErr w:type="spellStart"/>
            <w:r w:rsidRPr="00FA5E30">
              <w:rPr>
                <w:rFonts w:ascii="Arial" w:hAnsi="Arial" w:cs="Arial"/>
                <w:sz w:val="20"/>
                <w:lang w:eastAsia="zh-HK"/>
              </w:rPr>
              <w:t>Deionised</w:t>
            </w:r>
            <w:proofErr w:type="spellEnd"/>
            <w:r w:rsidRPr="00FA5E30">
              <w:rPr>
                <w:rFonts w:ascii="Arial" w:hAnsi="Arial" w:cs="Arial"/>
                <w:sz w:val="20"/>
                <w:lang w:eastAsia="zh-HK"/>
              </w:rPr>
              <w:t xml:space="preserve"> water</w:t>
            </w:r>
          </w:p>
        </w:tc>
        <w:tc>
          <w:tcPr>
            <w:tcW w:w="5548" w:type="dxa"/>
            <w:gridSpan w:val="5"/>
            <w:vAlign w:val="center"/>
          </w:tcPr>
          <w:p w:rsidR="00D005F9" w:rsidRPr="00FA5E30" w:rsidRDefault="00D005F9" w:rsidP="00FA5E30">
            <w:pPr>
              <w:jc w:val="center"/>
              <w:rPr>
                <w:rFonts w:ascii="Arial" w:hAnsi="Arial" w:cs="Arial"/>
                <w:sz w:val="20"/>
                <w:lang w:eastAsia="zh-HK"/>
              </w:rPr>
            </w:pPr>
            <w:r>
              <w:rPr>
                <w:rFonts w:ascii="Arial" w:hAnsi="Arial" w:cs="Arial" w:hint="eastAsia"/>
                <w:sz w:val="20"/>
                <w:lang w:eastAsia="zh-HK"/>
              </w:rPr>
              <w:t>S</w:t>
            </w:r>
            <w:r>
              <w:rPr>
                <w:rFonts w:ascii="Arial" w:hAnsi="Arial" w:cs="Arial"/>
                <w:sz w:val="20"/>
                <w:lang w:eastAsia="zh-HK"/>
              </w:rPr>
              <w:t>tandard</w:t>
            </w:r>
            <w:r>
              <w:rPr>
                <w:rFonts w:ascii="Arial" w:hAnsi="Arial" w:cs="Arial" w:hint="eastAsia"/>
                <w:sz w:val="20"/>
              </w:rPr>
              <w:t xml:space="preserve"> S</w:t>
            </w:r>
            <w:r>
              <w:rPr>
                <w:rFonts w:ascii="Arial" w:hAnsi="Arial" w:cs="Arial"/>
                <w:sz w:val="20"/>
                <w:lang w:eastAsia="zh-HK"/>
              </w:rPr>
              <w:t>olution</w:t>
            </w:r>
          </w:p>
        </w:tc>
        <w:tc>
          <w:tcPr>
            <w:tcW w:w="1110" w:type="dxa"/>
            <w:vMerge w:val="restart"/>
            <w:vAlign w:val="center"/>
          </w:tcPr>
          <w:p w:rsidR="00D005F9" w:rsidRPr="00FA5E30" w:rsidRDefault="00D005F9" w:rsidP="00FA5E30">
            <w:pPr>
              <w:jc w:val="center"/>
              <w:rPr>
                <w:rFonts w:ascii="Arial" w:hAnsi="Arial" w:cs="Arial"/>
                <w:sz w:val="20"/>
                <w:lang w:eastAsia="zh-HK"/>
              </w:rPr>
            </w:pPr>
            <w:r w:rsidRPr="00FA5E30">
              <w:rPr>
                <w:rFonts w:ascii="Arial" w:hAnsi="Arial" w:cs="Arial"/>
                <w:sz w:val="20"/>
                <w:lang w:eastAsia="zh-HK"/>
              </w:rPr>
              <w:t>Sample solution</w:t>
            </w:r>
          </w:p>
        </w:tc>
      </w:tr>
      <w:tr w:rsidR="00D005F9" w:rsidRPr="005102B5" w:rsidTr="0083072E">
        <w:trPr>
          <w:trHeight w:val="573"/>
        </w:trPr>
        <w:tc>
          <w:tcPr>
            <w:tcW w:w="1809" w:type="dxa"/>
            <w:vMerge/>
            <w:vAlign w:val="center"/>
          </w:tcPr>
          <w:p w:rsidR="00D005F9" w:rsidRPr="00FA5E30" w:rsidRDefault="00D005F9" w:rsidP="00FA5E30">
            <w:pPr>
              <w:spacing w:line="360" w:lineRule="auto"/>
              <w:jc w:val="center"/>
              <w:rPr>
                <w:rFonts w:ascii="Arial" w:hAnsi="Arial" w:cs="Arial"/>
                <w:sz w:val="22"/>
                <w:lang w:eastAsia="zh-HK"/>
              </w:rPr>
            </w:pPr>
          </w:p>
        </w:tc>
        <w:tc>
          <w:tcPr>
            <w:tcW w:w="1109" w:type="dxa"/>
            <w:vMerge/>
            <w:vAlign w:val="center"/>
          </w:tcPr>
          <w:p w:rsidR="00D005F9" w:rsidRPr="00FA5E30" w:rsidRDefault="00D005F9" w:rsidP="00FA5E30">
            <w:pPr>
              <w:jc w:val="center"/>
              <w:rPr>
                <w:rFonts w:ascii="Arial" w:hAnsi="Arial" w:cs="Arial"/>
                <w:sz w:val="20"/>
                <w:lang w:eastAsia="zh-HK"/>
              </w:rPr>
            </w:pPr>
          </w:p>
        </w:tc>
        <w:tc>
          <w:tcPr>
            <w:tcW w:w="1110" w:type="dxa"/>
            <w:vAlign w:val="center"/>
          </w:tcPr>
          <w:p w:rsidR="00D005F9" w:rsidRPr="00FA5E30" w:rsidRDefault="00D005F9" w:rsidP="00FA5E30">
            <w:pPr>
              <w:jc w:val="center"/>
              <w:rPr>
                <w:rFonts w:ascii="Arial" w:hAnsi="Arial" w:cs="Arial"/>
                <w:sz w:val="20"/>
                <w:lang w:eastAsia="zh-HK"/>
              </w:rPr>
            </w:pPr>
            <w:r w:rsidRPr="00FA5E30">
              <w:rPr>
                <w:rFonts w:ascii="Arial" w:hAnsi="Arial" w:cs="Arial"/>
                <w:sz w:val="20"/>
                <w:lang w:eastAsia="zh-HK"/>
              </w:rPr>
              <w:t>2</w:t>
            </w:r>
            <w:r>
              <w:rPr>
                <w:rFonts w:ascii="Arial" w:hAnsi="Arial" w:cs="Arial" w:hint="eastAsia"/>
                <w:sz w:val="20"/>
              </w:rPr>
              <w:t>0</w:t>
            </w:r>
            <w:r w:rsidRPr="00FA5E30">
              <w:rPr>
                <w:rFonts w:ascii="Arial" w:hAnsi="Arial" w:cs="Arial"/>
                <w:sz w:val="20"/>
                <w:lang w:eastAsia="zh-HK"/>
              </w:rPr>
              <w:t xml:space="preserve"> ppm</w:t>
            </w:r>
          </w:p>
        </w:tc>
        <w:tc>
          <w:tcPr>
            <w:tcW w:w="1109" w:type="dxa"/>
            <w:vAlign w:val="center"/>
          </w:tcPr>
          <w:p w:rsidR="00D005F9" w:rsidRPr="00FA5E30" w:rsidRDefault="00D005F9" w:rsidP="00FA5E30">
            <w:pPr>
              <w:jc w:val="center"/>
              <w:rPr>
                <w:rFonts w:ascii="Arial" w:hAnsi="Arial" w:cs="Arial"/>
                <w:sz w:val="20"/>
                <w:lang w:eastAsia="zh-HK"/>
              </w:rPr>
            </w:pPr>
            <w:r w:rsidRPr="00FA5E30">
              <w:rPr>
                <w:rFonts w:ascii="Arial" w:hAnsi="Arial" w:cs="Arial"/>
                <w:sz w:val="20"/>
                <w:lang w:eastAsia="zh-HK"/>
              </w:rPr>
              <w:t>4</w:t>
            </w:r>
            <w:r>
              <w:rPr>
                <w:rFonts w:ascii="Arial" w:hAnsi="Arial" w:cs="Arial" w:hint="eastAsia"/>
                <w:sz w:val="20"/>
              </w:rPr>
              <w:t>0</w:t>
            </w:r>
            <w:r w:rsidRPr="00FA5E30">
              <w:rPr>
                <w:rFonts w:ascii="Arial" w:hAnsi="Arial" w:cs="Arial"/>
                <w:sz w:val="20"/>
                <w:lang w:eastAsia="zh-HK"/>
              </w:rPr>
              <w:t xml:space="preserve"> ppm</w:t>
            </w:r>
          </w:p>
        </w:tc>
        <w:tc>
          <w:tcPr>
            <w:tcW w:w="1110" w:type="dxa"/>
            <w:vAlign w:val="center"/>
          </w:tcPr>
          <w:p w:rsidR="00D005F9" w:rsidRPr="00FA5E30" w:rsidRDefault="00D005F9" w:rsidP="00923DF5">
            <w:pPr>
              <w:jc w:val="center"/>
              <w:rPr>
                <w:rFonts w:ascii="Arial" w:hAnsi="Arial" w:cs="Arial"/>
                <w:sz w:val="20"/>
                <w:lang w:eastAsia="zh-HK"/>
              </w:rPr>
            </w:pPr>
            <w:r w:rsidRPr="00FA5E30">
              <w:rPr>
                <w:rFonts w:ascii="Arial" w:hAnsi="Arial" w:cs="Arial"/>
                <w:sz w:val="20"/>
                <w:lang w:eastAsia="zh-HK"/>
              </w:rPr>
              <w:t>6</w:t>
            </w:r>
            <w:r>
              <w:rPr>
                <w:rFonts w:ascii="Arial" w:hAnsi="Arial" w:cs="Arial" w:hint="eastAsia"/>
                <w:sz w:val="20"/>
              </w:rPr>
              <w:t>0</w:t>
            </w:r>
            <w:r w:rsidRPr="00FA5E30">
              <w:rPr>
                <w:rFonts w:ascii="Arial" w:hAnsi="Arial" w:cs="Arial"/>
                <w:sz w:val="20"/>
                <w:lang w:eastAsia="zh-HK"/>
              </w:rPr>
              <w:t xml:space="preserve"> ppm</w:t>
            </w:r>
          </w:p>
        </w:tc>
        <w:tc>
          <w:tcPr>
            <w:tcW w:w="1109" w:type="dxa"/>
            <w:vAlign w:val="center"/>
          </w:tcPr>
          <w:p w:rsidR="00D005F9" w:rsidRPr="00FA5E30" w:rsidRDefault="00D005F9">
            <w:pPr>
              <w:jc w:val="center"/>
              <w:rPr>
                <w:rFonts w:ascii="Arial" w:hAnsi="Arial" w:cs="Arial"/>
                <w:sz w:val="20"/>
                <w:lang w:eastAsia="zh-HK"/>
              </w:rPr>
            </w:pPr>
            <w:r w:rsidRPr="00FA5E30">
              <w:rPr>
                <w:rFonts w:ascii="Arial" w:hAnsi="Arial" w:cs="Arial"/>
                <w:sz w:val="20"/>
                <w:lang w:eastAsia="zh-HK"/>
              </w:rPr>
              <w:t>8</w:t>
            </w:r>
            <w:r>
              <w:rPr>
                <w:rFonts w:ascii="Arial" w:hAnsi="Arial" w:cs="Arial" w:hint="eastAsia"/>
                <w:sz w:val="20"/>
              </w:rPr>
              <w:t>0</w:t>
            </w:r>
            <w:r w:rsidRPr="00FA5E30">
              <w:rPr>
                <w:rFonts w:ascii="Arial" w:hAnsi="Arial" w:cs="Arial"/>
                <w:sz w:val="20"/>
                <w:lang w:eastAsia="zh-HK"/>
              </w:rPr>
              <w:t xml:space="preserve"> ppm</w:t>
            </w:r>
          </w:p>
        </w:tc>
        <w:tc>
          <w:tcPr>
            <w:tcW w:w="1110" w:type="dxa"/>
            <w:vAlign w:val="center"/>
          </w:tcPr>
          <w:p w:rsidR="00D005F9" w:rsidRPr="00FA5E30" w:rsidRDefault="00D005F9" w:rsidP="00923DF5">
            <w:pPr>
              <w:jc w:val="center"/>
              <w:rPr>
                <w:rFonts w:ascii="Arial" w:hAnsi="Arial" w:cs="Arial"/>
                <w:sz w:val="20"/>
                <w:lang w:eastAsia="zh-HK"/>
              </w:rPr>
            </w:pPr>
            <w:r w:rsidRPr="00FA5E30">
              <w:rPr>
                <w:rFonts w:ascii="Arial" w:hAnsi="Arial" w:cs="Arial"/>
                <w:sz w:val="20"/>
                <w:lang w:eastAsia="zh-HK"/>
              </w:rPr>
              <w:t>10</w:t>
            </w:r>
            <w:r>
              <w:rPr>
                <w:rFonts w:ascii="Arial" w:hAnsi="Arial" w:cs="Arial" w:hint="eastAsia"/>
                <w:sz w:val="20"/>
                <w:lang w:eastAsia="zh-HK"/>
              </w:rPr>
              <w:t>0</w:t>
            </w:r>
            <w:r w:rsidR="00923DF5">
              <w:rPr>
                <w:rFonts w:ascii="Arial" w:hAnsi="Arial" w:cs="Arial"/>
                <w:sz w:val="20"/>
                <w:lang w:eastAsia="zh-HK"/>
              </w:rPr>
              <w:t xml:space="preserve"> ppm</w:t>
            </w:r>
          </w:p>
        </w:tc>
        <w:tc>
          <w:tcPr>
            <w:tcW w:w="1110" w:type="dxa"/>
            <w:vMerge/>
            <w:vAlign w:val="center"/>
          </w:tcPr>
          <w:p w:rsidR="00D005F9" w:rsidRPr="00FA5E30" w:rsidRDefault="00D005F9" w:rsidP="00FA5E30">
            <w:pPr>
              <w:jc w:val="center"/>
              <w:rPr>
                <w:rFonts w:ascii="Arial" w:hAnsi="Arial" w:cs="Arial"/>
                <w:sz w:val="20"/>
                <w:lang w:eastAsia="zh-HK"/>
              </w:rPr>
            </w:pPr>
          </w:p>
        </w:tc>
      </w:tr>
      <w:tr w:rsidR="007C6ECA" w:rsidRPr="005102B5" w:rsidTr="00D005F9">
        <w:tc>
          <w:tcPr>
            <w:tcW w:w="1809" w:type="dxa"/>
            <w:vAlign w:val="center"/>
          </w:tcPr>
          <w:p w:rsidR="007C6ECA" w:rsidRPr="00FA5E30" w:rsidRDefault="007C6ECA" w:rsidP="00FA5E30">
            <w:pPr>
              <w:spacing w:line="360" w:lineRule="auto"/>
              <w:jc w:val="center"/>
              <w:rPr>
                <w:rFonts w:ascii="Arial" w:hAnsi="Arial" w:cs="Arial"/>
                <w:sz w:val="20"/>
                <w:lang w:eastAsia="zh-HK"/>
              </w:rPr>
            </w:pPr>
            <w:r w:rsidRPr="00FA5E30">
              <w:rPr>
                <w:rFonts w:ascii="Arial" w:hAnsi="Arial" w:cs="Arial"/>
                <w:sz w:val="20"/>
                <w:lang w:eastAsia="zh-HK"/>
              </w:rPr>
              <w:t xml:space="preserve">Voltage </w:t>
            </w:r>
            <w:r w:rsidR="00897D2F" w:rsidRPr="00FA5E30">
              <w:rPr>
                <w:rFonts w:ascii="Arial" w:hAnsi="Arial" w:cs="Arial"/>
                <w:sz w:val="20"/>
              </w:rPr>
              <w:t>measured</w:t>
            </w:r>
            <w:r w:rsidR="00FA5E30" w:rsidRPr="00FA5E30">
              <w:rPr>
                <w:rFonts w:ascii="Arial" w:hAnsi="Arial" w:cs="Arial" w:hint="eastAsia"/>
                <w:sz w:val="20"/>
                <w:lang w:eastAsia="zh-HK"/>
              </w:rPr>
              <w:t xml:space="preserve"> </w:t>
            </w:r>
            <w:r w:rsidR="00FA5E30">
              <w:rPr>
                <w:rFonts w:ascii="Arial" w:hAnsi="Arial" w:cs="Arial"/>
                <w:sz w:val="20"/>
                <w:lang w:eastAsia="zh-HK"/>
              </w:rPr>
              <w:br/>
            </w:r>
            <w:r w:rsidRPr="00FA5E30">
              <w:rPr>
                <w:rFonts w:ascii="Arial" w:hAnsi="Arial" w:cs="Arial"/>
                <w:sz w:val="20"/>
                <w:lang w:eastAsia="zh-HK"/>
              </w:rPr>
              <w:t>(V</w:t>
            </w:r>
            <w:r w:rsidRPr="00FA5E30">
              <w:rPr>
                <w:rFonts w:ascii="Arial" w:hAnsi="Arial" w:cs="Arial"/>
                <w:sz w:val="20"/>
                <w:vertAlign w:val="subscript"/>
              </w:rPr>
              <w:t>0</w:t>
            </w:r>
            <w:r w:rsidRPr="00FA5E30">
              <w:rPr>
                <w:rFonts w:ascii="Arial" w:hAnsi="Arial" w:cs="Arial"/>
                <w:sz w:val="20"/>
              </w:rPr>
              <w:t xml:space="preserve"> </w:t>
            </w:r>
            <w:r w:rsidR="00897D2F" w:rsidRPr="00FA5E30">
              <w:rPr>
                <w:rFonts w:ascii="Arial" w:hAnsi="Arial" w:cs="Arial"/>
                <w:sz w:val="20"/>
              </w:rPr>
              <w:t>or</w:t>
            </w:r>
            <w:r w:rsidRPr="00FA5E30">
              <w:rPr>
                <w:rFonts w:ascii="Arial" w:hAnsi="Arial" w:cs="Arial"/>
                <w:sz w:val="20"/>
                <w:lang w:eastAsia="zh-HK"/>
              </w:rPr>
              <w:t xml:space="preserve"> V</w:t>
            </w:r>
            <w:r w:rsidRPr="00FA5E30">
              <w:rPr>
                <w:rFonts w:ascii="Arial" w:hAnsi="Arial" w:cs="Arial"/>
                <w:sz w:val="20"/>
                <w:vertAlign w:val="subscript"/>
              </w:rPr>
              <w:t>s</w:t>
            </w:r>
            <w:r w:rsidRPr="00FA5E30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vAlign w:val="center"/>
          </w:tcPr>
          <w:p w:rsidR="007C6ECA" w:rsidRPr="00FA5E30" w:rsidRDefault="007C6ECA" w:rsidP="00FA5E30">
            <w:pPr>
              <w:spacing w:line="360" w:lineRule="auto"/>
              <w:jc w:val="center"/>
              <w:rPr>
                <w:rFonts w:ascii="Arial" w:hAnsi="Arial" w:cs="Arial"/>
                <w:sz w:val="22"/>
                <w:lang w:eastAsia="zh-HK"/>
              </w:rPr>
            </w:pPr>
          </w:p>
        </w:tc>
        <w:tc>
          <w:tcPr>
            <w:tcW w:w="1110" w:type="dxa"/>
            <w:vAlign w:val="center"/>
          </w:tcPr>
          <w:p w:rsidR="007C6ECA" w:rsidRPr="00FA5E30" w:rsidRDefault="007C6ECA" w:rsidP="00FA5E30">
            <w:pPr>
              <w:spacing w:line="360" w:lineRule="auto"/>
              <w:jc w:val="center"/>
              <w:rPr>
                <w:rFonts w:ascii="Arial" w:hAnsi="Arial" w:cs="Arial"/>
                <w:sz w:val="22"/>
                <w:lang w:eastAsia="zh-HK"/>
              </w:rPr>
            </w:pPr>
          </w:p>
        </w:tc>
        <w:tc>
          <w:tcPr>
            <w:tcW w:w="1109" w:type="dxa"/>
            <w:vAlign w:val="center"/>
          </w:tcPr>
          <w:p w:rsidR="007C6ECA" w:rsidRPr="00FA5E30" w:rsidRDefault="007C6ECA" w:rsidP="00FA5E30">
            <w:pPr>
              <w:spacing w:line="360" w:lineRule="auto"/>
              <w:jc w:val="center"/>
              <w:rPr>
                <w:rFonts w:ascii="Arial" w:hAnsi="Arial" w:cs="Arial"/>
                <w:sz w:val="22"/>
                <w:lang w:eastAsia="zh-HK"/>
              </w:rPr>
            </w:pPr>
          </w:p>
        </w:tc>
        <w:tc>
          <w:tcPr>
            <w:tcW w:w="1110" w:type="dxa"/>
            <w:vAlign w:val="center"/>
          </w:tcPr>
          <w:p w:rsidR="007C6ECA" w:rsidRPr="00FA5E30" w:rsidRDefault="007C6ECA" w:rsidP="00FA5E30">
            <w:pPr>
              <w:spacing w:line="360" w:lineRule="auto"/>
              <w:jc w:val="center"/>
              <w:rPr>
                <w:rFonts w:ascii="Arial" w:hAnsi="Arial" w:cs="Arial"/>
                <w:sz w:val="22"/>
                <w:lang w:eastAsia="zh-HK"/>
              </w:rPr>
            </w:pPr>
          </w:p>
        </w:tc>
        <w:tc>
          <w:tcPr>
            <w:tcW w:w="1109" w:type="dxa"/>
            <w:vAlign w:val="center"/>
          </w:tcPr>
          <w:p w:rsidR="007C6ECA" w:rsidRPr="00FA5E30" w:rsidRDefault="007C6ECA" w:rsidP="00FA5E30">
            <w:pPr>
              <w:spacing w:line="360" w:lineRule="auto"/>
              <w:jc w:val="center"/>
              <w:rPr>
                <w:rFonts w:ascii="Arial" w:hAnsi="Arial" w:cs="Arial"/>
                <w:sz w:val="22"/>
                <w:lang w:eastAsia="zh-HK"/>
              </w:rPr>
            </w:pPr>
          </w:p>
        </w:tc>
        <w:tc>
          <w:tcPr>
            <w:tcW w:w="1110" w:type="dxa"/>
            <w:vAlign w:val="center"/>
          </w:tcPr>
          <w:p w:rsidR="007C6ECA" w:rsidRPr="00FA5E30" w:rsidRDefault="007C6ECA" w:rsidP="00FA5E30">
            <w:pPr>
              <w:spacing w:line="360" w:lineRule="auto"/>
              <w:jc w:val="center"/>
              <w:rPr>
                <w:rFonts w:ascii="Arial" w:hAnsi="Arial" w:cs="Arial"/>
                <w:sz w:val="22"/>
                <w:lang w:eastAsia="zh-HK"/>
              </w:rPr>
            </w:pPr>
          </w:p>
        </w:tc>
        <w:tc>
          <w:tcPr>
            <w:tcW w:w="1110" w:type="dxa"/>
            <w:vAlign w:val="center"/>
          </w:tcPr>
          <w:p w:rsidR="007C6ECA" w:rsidRPr="00FA5E30" w:rsidRDefault="007C6ECA" w:rsidP="00FA5E30">
            <w:pPr>
              <w:spacing w:line="360" w:lineRule="auto"/>
              <w:jc w:val="center"/>
              <w:rPr>
                <w:rFonts w:ascii="Arial" w:hAnsi="Arial" w:cs="Arial"/>
                <w:sz w:val="22"/>
                <w:lang w:eastAsia="zh-HK"/>
              </w:rPr>
            </w:pPr>
          </w:p>
        </w:tc>
      </w:tr>
      <w:tr w:rsidR="007C6ECA" w:rsidRPr="005102B5" w:rsidTr="00D005F9">
        <w:trPr>
          <w:trHeight w:val="1070"/>
        </w:trPr>
        <w:tc>
          <w:tcPr>
            <w:tcW w:w="1809" w:type="dxa"/>
            <w:vAlign w:val="center"/>
          </w:tcPr>
          <w:p w:rsidR="007C6ECA" w:rsidRPr="00FA5E30" w:rsidRDefault="007C6ECA" w:rsidP="00FA5E30">
            <w:pPr>
              <w:spacing w:line="360" w:lineRule="auto"/>
              <w:jc w:val="center"/>
              <w:rPr>
                <w:rFonts w:ascii="Arial" w:hAnsi="Arial" w:cs="Arial"/>
                <w:sz w:val="20"/>
                <w:lang w:eastAsia="zh-HK"/>
              </w:rPr>
            </w:pPr>
            <w:r w:rsidRPr="00FA5E30">
              <w:rPr>
                <w:rFonts w:ascii="Arial" w:hAnsi="Arial" w:cs="Arial"/>
                <w:sz w:val="20"/>
                <w:lang w:eastAsia="zh-HK"/>
              </w:rPr>
              <w:t>A</w:t>
            </w:r>
            <w:r w:rsidRPr="00FA5E30">
              <w:rPr>
                <w:rFonts w:ascii="Arial" w:hAnsi="Arial" w:cs="Arial"/>
                <w:sz w:val="20"/>
              </w:rPr>
              <w:t>bsorbance</w:t>
            </w:r>
            <w:r w:rsidR="00FA5E30" w:rsidRPr="00FA5E30">
              <w:rPr>
                <w:rFonts w:ascii="Arial" w:hAnsi="Arial" w:cs="Arial" w:hint="eastAsia"/>
                <w:sz w:val="20"/>
              </w:rPr>
              <w:t xml:space="preserve"> </w:t>
            </w:r>
            <w:r w:rsidRPr="00FA5E30">
              <w:rPr>
                <w:rFonts w:ascii="Arial" w:hAnsi="Arial" w:cs="Arial"/>
                <w:sz w:val="20"/>
              </w:rPr>
              <w:t>(A)</w:t>
            </w:r>
          </w:p>
        </w:tc>
        <w:tc>
          <w:tcPr>
            <w:tcW w:w="1109" w:type="dxa"/>
            <w:tcBorders>
              <w:tl2br w:val="single" w:sz="4" w:space="0" w:color="auto"/>
            </w:tcBorders>
            <w:vAlign w:val="center"/>
          </w:tcPr>
          <w:p w:rsidR="007C6ECA" w:rsidRPr="00FA5E30" w:rsidRDefault="007C6ECA" w:rsidP="00FA5E30">
            <w:pPr>
              <w:spacing w:line="360" w:lineRule="auto"/>
              <w:jc w:val="center"/>
              <w:rPr>
                <w:rFonts w:ascii="Arial" w:hAnsi="Arial" w:cs="Arial"/>
                <w:sz w:val="22"/>
                <w:lang w:eastAsia="zh-HK"/>
              </w:rPr>
            </w:pPr>
          </w:p>
        </w:tc>
        <w:tc>
          <w:tcPr>
            <w:tcW w:w="1110" w:type="dxa"/>
            <w:vAlign w:val="center"/>
          </w:tcPr>
          <w:p w:rsidR="007C6ECA" w:rsidRPr="00FA5E30" w:rsidRDefault="007C6ECA" w:rsidP="00FA5E30">
            <w:pPr>
              <w:spacing w:line="360" w:lineRule="auto"/>
              <w:jc w:val="center"/>
              <w:rPr>
                <w:rFonts w:ascii="Arial" w:hAnsi="Arial" w:cs="Arial"/>
                <w:sz w:val="22"/>
                <w:lang w:eastAsia="zh-HK"/>
              </w:rPr>
            </w:pPr>
          </w:p>
        </w:tc>
        <w:tc>
          <w:tcPr>
            <w:tcW w:w="1109" w:type="dxa"/>
            <w:vAlign w:val="center"/>
          </w:tcPr>
          <w:p w:rsidR="007C6ECA" w:rsidRPr="00FA5E30" w:rsidRDefault="007C6ECA" w:rsidP="00FA5E30">
            <w:pPr>
              <w:spacing w:line="360" w:lineRule="auto"/>
              <w:jc w:val="center"/>
              <w:rPr>
                <w:rFonts w:ascii="Arial" w:hAnsi="Arial" w:cs="Arial"/>
                <w:sz w:val="22"/>
                <w:lang w:eastAsia="zh-HK"/>
              </w:rPr>
            </w:pPr>
          </w:p>
        </w:tc>
        <w:tc>
          <w:tcPr>
            <w:tcW w:w="1110" w:type="dxa"/>
            <w:vAlign w:val="center"/>
          </w:tcPr>
          <w:p w:rsidR="007C6ECA" w:rsidRPr="00FA5E30" w:rsidRDefault="007C6ECA" w:rsidP="00FA5E30">
            <w:pPr>
              <w:spacing w:line="360" w:lineRule="auto"/>
              <w:jc w:val="center"/>
              <w:rPr>
                <w:rFonts w:ascii="Arial" w:hAnsi="Arial" w:cs="Arial"/>
                <w:sz w:val="22"/>
                <w:lang w:eastAsia="zh-HK"/>
              </w:rPr>
            </w:pPr>
          </w:p>
        </w:tc>
        <w:tc>
          <w:tcPr>
            <w:tcW w:w="1109" w:type="dxa"/>
            <w:vAlign w:val="center"/>
          </w:tcPr>
          <w:p w:rsidR="007C6ECA" w:rsidRPr="00FA5E30" w:rsidRDefault="007C6ECA" w:rsidP="00FA5E30">
            <w:pPr>
              <w:spacing w:line="360" w:lineRule="auto"/>
              <w:jc w:val="center"/>
              <w:rPr>
                <w:rFonts w:ascii="Arial" w:hAnsi="Arial" w:cs="Arial"/>
                <w:sz w:val="22"/>
                <w:lang w:eastAsia="zh-HK"/>
              </w:rPr>
            </w:pPr>
          </w:p>
        </w:tc>
        <w:tc>
          <w:tcPr>
            <w:tcW w:w="1110" w:type="dxa"/>
            <w:vAlign w:val="center"/>
          </w:tcPr>
          <w:p w:rsidR="007C6ECA" w:rsidRPr="00FA5E30" w:rsidRDefault="007C6ECA" w:rsidP="00FA5E30">
            <w:pPr>
              <w:spacing w:line="360" w:lineRule="auto"/>
              <w:jc w:val="center"/>
              <w:rPr>
                <w:rFonts w:ascii="Arial" w:hAnsi="Arial" w:cs="Arial"/>
                <w:sz w:val="22"/>
                <w:lang w:eastAsia="zh-HK"/>
              </w:rPr>
            </w:pPr>
          </w:p>
        </w:tc>
        <w:tc>
          <w:tcPr>
            <w:tcW w:w="1110" w:type="dxa"/>
            <w:vAlign w:val="center"/>
          </w:tcPr>
          <w:p w:rsidR="007C6ECA" w:rsidRPr="00FA5E30" w:rsidRDefault="007C6ECA" w:rsidP="00FA5E30">
            <w:pPr>
              <w:spacing w:line="360" w:lineRule="auto"/>
              <w:jc w:val="center"/>
              <w:rPr>
                <w:rFonts w:ascii="Arial" w:hAnsi="Arial" w:cs="Arial"/>
                <w:sz w:val="22"/>
                <w:lang w:eastAsia="zh-HK"/>
              </w:rPr>
            </w:pPr>
          </w:p>
        </w:tc>
      </w:tr>
    </w:tbl>
    <w:p w:rsidR="007C6ECA" w:rsidRPr="00A82974" w:rsidRDefault="007C6ECA" w:rsidP="00A82974">
      <w:pPr>
        <w:rPr>
          <w:rFonts w:ascii="Times New Roman" w:hAnsi="Times New Roman" w:cs="Times New Roman"/>
          <w:sz w:val="24"/>
          <w:szCs w:val="24"/>
        </w:rPr>
      </w:pPr>
    </w:p>
    <w:p w:rsidR="000A4F4A" w:rsidRDefault="007C6ECA" w:rsidP="00FA5E30">
      <w:pPr>
        <w:pStyle w:val="ListParagraph"/>
        <w:widowControl w:val="0"/>
        <w:numPr>
          <w:ilvl w:val="0"/>
          <w:numId w:val="12"/>
        </w:numPr>
        <w:spacing w:after="0" w:line="360" w:lineRule="auto"/>
        <w:ind w:left="1202" w:hanging="482"/>
        <w:jc w:val="both"/>
        <w:rPr>
          <w:rFonts w:ascii="Arial" w:hAnsi="Arial" w:cs="Arial"/>
        </w:rPr>
      </w:pPr>
      <w:r w:rsidRPr="00FA5E30">
        <w:rPr>
          <w:rFonts w:ascii="Arial" w:hAnsi="Arial" w:cs="Arial"/>
        </w:rPr>
        <w:t xml:space="preserve">Plot a calibration curve </w:t>
      </w:r>
      <w:r w:rsidR="00E23DA6" w:rsidRPr="00FA5E30">
        <w:rPr>
          <w:rFonts w:ascii="Arial" w:hAnsi="Arial" w:cs="Arial"/>
        </w:rPr>
        <w:t xml:space="preserve">(A vs c) below.  </w:t>
      </w:r>
      <w:r w:rsidR="00763779" w:rsidRPr="00FA5E30">
        <w:rPr>
          <w:rFonts w:ascii="Arial" w:hAnsi="Arial" w:cs="Arial"/>
        </w:rPr>
        <w:t xml:space="preserve">Since A </w:t>
      </w:r>
      <w:r w:rsidR="00763779" w:rsidRPr="00FA5E30">
        <w:rPr>
          <w:rFonts w:ascii="Arial" w:hAnsi="Arial" w:cs="Arial"/>
        </w:rPr>
        <w:sym w:font="Symbol" w:char="F0B5"/>
      </w:r>
      <w:r w:rsidR="00763779" w:rsidRPr="00FA5E30">
        <w:rPr>
          <w:rFonts w:ascii="Arial" w:hAnsi="Arial" w:cs="Arial"/>
        </w:rPr>
        <w:t xml:space="preserve"> c, a stra</w:t>
      </w:r>
      <w:r w:rsidR="00492C42" w:rsidRPr="00FA5E30">
        <w:rPr>
          <w:rFonts w:ascii="Arial" w:hAnsi="Arial" w:cs="Arial"/>
        </w:rPr>
        <w:t xml:space="preserve">ight line is expected.  </w:t>
      </w:r>
      <w:r w:rsidR="00DD6E04" w:rsidRPr="00FA5E30">
        <w:rPr>
          <w:rFonts w:ascii="Arial" w:hAnsi="Arial" w:cs="Arial"/>
          <w:lang w:eastAsia="zh-HK"/>
        </w:rPr>
        <w:t xml:space="preserve">  </w:t>
      </w:r>
    </w:p>
    <w:p w:rsidR="007C6ECA" w:rsidRPr="00FA5E30" w:rsidRDefault="000A4F4A" w:rsidP="00FA5E30">
      <w:pPr>
        <w:pStyle w:val="ListParagraph"/>
        <w:widowControl w:val="0"/>
        <w:numPr>
          <w:ilvl w:val="0"/>
          <w:numId w:val="12"/>
        </w:numPr>
        <w:spacing w:after="0" w:line="360" w:lineRule="auto"/>
        <w:ind w:left="1202" w:hanging="482"/>
        <w:jc w:val="both"/>
        <w:rPr>
          <w:rFonts w:ascii="Arial" w:hAnsi="Arial" w:cs="Arial"/>
        </w:rPr>
      </w:pPr>
      <w:r>
        <w:rPr>
          <w:rFonts w:ascii="Arial" w:hAnsi="Arial" w:cs="Arial"/>
          <w:lang w:eastAsia="zh-HK"/>
        </w:rPr>
        <w:t>Determine</w:t>
      </w:r>
      <w:r w:rsidR="00DD6E04" w:rsidRPr="00FA5E30">
        <w:rPr>
          <w:rFonts w:ascii="Arial" w:hAnsi="Arial" w:cs="Arial"/>
          <w:lang w:eastAsia="zh-HK"/>
        </w:rPr>
        <w:t xml:space="preserve"> the</w:t>
      </w:r>
      <w:r w:rsidR="007C6ECA" w:rsidRPr="00FA5E30">
        <w:rPr>
          <w:rFonts w:ascii="Arial" w:hAnsi="Arial" w:cs="Arial"/>
        </w:rPr>
        <w:t xml:space="preserve"> </w:t>
      </w:r>
      <w:r w:rsidR="00DD6E04" w:rsidRPr="00FA5E30">
        <w:rPr>
          <w:rFonts w:ascii="Arial" w:hAnsi="Arial" w:cs="Arial"/>
        </w:rPr>
        <w:t xml:space="preserve">concentration of </w:t>
      </w:r>
      <w:r w:rsidR="00F52F8A">
        <w:rPr>
          <w:rFonts w:ascii="Arial" w:hAnsi="Arial" w:cs="Arial" w:hint="eastAsia"/>
        </w:rPr>
        <w:t xml:space="preserve">the food dye in </w:t>
      </w:r>
      <w:r w:rsidR="00DD6E04" w:rsidRPr="00FA5E30">
        <w:rPr>
          <w:rFonts w:ascii="Arial" w:hAnsi="Arial" w:cs="Arial"/>
        </w:rPr>
        <w:t xml:space="preserve">the </w:t>
      </w:r>
      <w:r w:rsidR="00F52F8A">
        <w:rPr>
          <w:rFonts w:ascii="Arial" w:hAnsi="Arial" w:cs="Arial" w:hint="eastAsia"/>
        </w:rPr>
        <w:t xml:space="preserve">soft </w:t>
      </w:r>
      <w:r w:rsidR="00DD6E04" w:rsidRPr="00FA5E30">
        <w:rPr>
          <w:rFonts w:ascii="Arial" w:hAnsi="Arial" w:cs="Arial"/>
        </w:rPr>
        <w:t>drink sample from the calibration curve</w:t>
      </w:r>
      <w:r w:rsidR="007C6ECA" w:rsidRPr="00FA5E30">
        <w:rPr>
          <w:rFonts w:ascii="Arial" w:hAnsi="Arial" w:cs="Arial"/>
        </w:rPr>
        <w:t>.</w:t>
      </w:r>
    </w:p>
    <w:p w:rsidR="00AC044A" w:rsidRPr="005102B5" w:rsidRDefault="00BF42B6" w:rsidP="003B1430">
      <w:pPr>
        <w:spacing w:after="0" w:line="360" w:lineRule="auto"/>
        <w:ind w:leftChars="204" w:left="449"/>
        <w:jc w:val="center"/>
        <w:rPr>
          <w:rFonts w:ascii="Times New Roman" w:hAnsi="Times New Roman" w:cs="Times New Roman"/>
          <w:sz w:val="24"/>
          <w:szCs w:val="24"/>
          <w:lang w:eastAsia="zh-HK"/>
        </w:rPr>
      </w:pPr>
      <w:r>
        <w:rPr>
          <w:noProof/>
        </w:rPr>
        <w:drawing>
          <wp:inline distT="0" distB="0" distL="0" distR="0">
            <wp:extent cx="4488960" cy="3600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896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DF5" w:rsidRPr="0083072E" w:rsidRDefault="00AC044A" w:rsidP="0083072E">
      <w:pPr>
        <w:pStyle w:val="ListParagraph"/>
        <w:widowControl w:val="0"/>
        <w:spacing w:after="0" w:line="360" w:lineRule="auto"/>
        <w:ind w:left="1202"/>
        <w:jc w:val="both"/>
        <w:rPr>
          <w:rFonts w:ascii="Arial" w:hAnsi="Arial" w:cs="Arial"/>
          <w:lang w:eastAsia="zh-HK"/>
        </w:rPr>
      </w:pPr>
      <w:r w:rsidRPr="00FA5E30">
        <w:rPr>
          <w:rFonts w:ascii="Arial" w:hAnsi="Arial" w:cs="Arial"/>
          <w:lang w:eastAsia="zh-HK"/>
        </w:rPr>
        <w:t xml:space="preserve">From the </w:t>
      </w:r>
      <w:r w:rsidR="00DD6E04" w:rsidRPr="00FA5E30">
        <w:rPr>
          <w:rFonts w:ascii="Arial" w:hAnsi="Arial" w:cs="Arial"/>
          <w:lang w:eastAsia="zh-HK"/>
        </w:rPr>
        <w:t>calibration curve</w:t>
      </w:r>
      <w:r w:rsidRPr="00FA5E30">
        <w:rPr>
          <w:rFonts w:ascii="Arial" w:hAnsi="Arial" w:cs="Arial"/>
          <w:lang w:eastAsia="zh-HK"/>
        </w:rPr>
        <w:t xml:space="preserve">, the concentration of Sunset Yellow FCF in the </w:t>
      </w:r>
      <w:r w:rsidR="004E23D3" w:rsidRPr="00FA5E30">
        <w:rPr>
          <w:rFonts w:ascii="Arial" w:hAnsi="Arial" w:cs="Arial"/>
          <w:lang w:eastAsia="zh-HK"/>
        </w:rPr>
        <w:t xml:space="preserve">given drink </w:t>
      </w:r>
      <w:r w:rsidRPr="00FA5E30">
        <w:rPr>
          <w:rFonts w:ascii="Arial" w:hAnsi="Arial" w:cs="Arial"/>
          <w:lang w:eastAsia="zh-HK"/>
        </w:rPr>
        <w:t xml:space="preserve">sample = </w:t>
      </w:r>
      <w:r w:rsidR="004E23D3" w:rsidRPr="00FA5E30">
        <w:rPr>
          <w:rFonts w:ascii="Arial" w:hAnsi="Arial" w:cs="Arial"/>
          <w:lang w:eastAsia="zh-HK"/>
        </w:rPr>
        <w:t>_____________ ppm.</w:t>
      </w:r>
    </w:p>
    <w:p w:rsidR="00FA5E30" w:rsidRDefault="00FA5E30" w:rsidP="00FA5E30">
      <w:pPr>
        <w:widowControl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Questions</w:t>
      </w:r>
      <w:r w:rsidR="00BD3EB8">
        <w:rPr>
          <w:rFonts w:ascii="Arial" w:hAnsi="Arial" w:cs="Arial" w:hint="eastAsia"/>
          <w:b/>
          <w:sz w:val="24"/>
          <w:szCs w:val="24"/>
        </w:rPr>
        <w:t xml:space="preserve"> for Discussion</w:t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"/>
        <w:gridCol w:w="512"/>
        <w:gridCol w:w="485"/>
        <w:gridCol w:w="8020"/>
      </w:tblGrid>
      <w:tr w:rsidR="00BD3EB8" w:rsidRPr="00C511C1" w:rsidTr="009C68ED">
        <w:tc>
          <w:tcPr>
            <w:tcW w:w="730" w:type="dxa"/>
          </w:tcPr>
          <w:p w:rsidR="00BD3EB8" w:rsidRPr="00C511C1" w:rsidRDefault="00BD3EB8" w:rsidP="009C68ED">
            <w:pPr>
              <w:widowControl w:val="0"/>
              <w:spacing w:afterLines="50" w:after="120" w:line="360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12" w:type="dxa"/>
          </w:tcPr>
          <w:p w:rsidR="00BD3EB8" w:rsidRPr="00C511C1" w:rsidRDefault="00BD3EB8" w:rsidP="009C68ED">
            <w:pPr>
              <w:widowControl w:val="0"/>
              <w:spacing w:after="50" w:line="360" w:lineRule="auto"/>
              <w:jc w:val="both"/>
              <w:rPr>
                <w:rFonts w:ascii="Arial" w:hAnsi="Arial" w:cs="Arial"/>
                <w:sz w:val="22"/>
              </w:rPr>
            </w:pPr>
            <w:r w:rsidRPr="00C511C1">
              <w:rPr>
                <w:rFonts w:ascii="Arial" w:hAnsi="Arial" w:cs="Arial" w:hint="eastAsia"/>
                <w:sz w:val="22"/>
              </w:rPr>
              <w:t>1.</w:t>
            </w:r>
          </w:p>
        </w:tc>
        <w:tc>
          <w:tcPr>
            <w:tcW w:w="8505" w:type="dxa"/>
            <w:gridSpan w:val="2"/>
          </w:tcPr>
          <w:p w:rsidR="00BD3EB8" w:rsidRPr="00C511C1" w:rsidRDefault="00BD3EB8" w:rsidP="00BD3EB8">
            <w:pPr>
              <w:widowControl w:val="0"/>
              <w:spacing w:afterLines="50" w:after="120" w:line="360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  <w:r w:rsidRPr="00BD3EB8">
              <w:rPr>
                <w:rFonts w:ascii="Arial" w:hAnsi="Arial" w:cs="Arial"/>
                <w:sz w:val="22"/>
              </w:rPr>
              <w:t xml:space="preserve">The </w:t>
            </w:r>
            <w:proofErr w:type="spellStart"/>
            <w:r w:rsidRPr="00BD3EB8">
              <w:rPr>
                <w:rFonts w:ascii="Arial" w:hAnsi="Arial" w:cs="Arial"/>
                <w:sz w:val="22"/>
              </w:rPr>
              <w:t>colours</w:t>
            </w:r>
            <w:proofErr w:type="spellEnd"/>
            <w:r w:rsidRPr="00BD3EB8">
              <w:rPr>
                <w:rFonts w:ascii="Arial" w:hAnsi="Arial" w:cs="Arial"/>
                <w:sz w:val="22"/>
              </w:rPr>
              <w:t xml:space="preserve"> of many organic compounds are </w:t>
            </w:r>
            <w:r w:rsidRPr="00BD3EB8">
              <w:rPr>
                <w:rFonts w:ascii="Arial" w:hAnsi="Arial" w:cs="Arial" w:hint="eastAsia"/>
                <w:sz w:val="22"/>
              </w:rPr>
              <w:t xml:space="preserve">due </w:t>
            </w:r>
            <w:r w:rsidRPr="00BD3EB8">
              <w:rPr>
                <w:rFonts w:ascii="Arial" w:hAnsi="Arial" w:cs="Arial"/>
                <w:sz w:val="22"/>
              </w:rPr>
              <w:t xml:space="preserve">to a long </w:t>
            </w:r>
            <w:r w:rsidRPr="00BD3EB8">
              <w:rPr>
                <w:rFonts w:ascii="Arial" w:hAnsi="Arial" w:cs="Arial" w:hint="eastAsia"/>
                <w:sz w:val="22"/>
              </w:rPr>
              <w:t xml:space="preserve">carbon </w:t>
            </w:r>
            <w:r w:rsidRPr="00BD3EB8">
              <w:rPr>
                <w:rFonts w:ascii="Arial" w:hAnsi="Arial" w:cs="Arial"/>
                <w:sz w:val="22"/>
              </w:rPr>
              <w:t xml:space="preserve">chain of alternating single and double bonds in their molecules.  Find out the molecular structure of </w:t>
            </w:r>
            <w:r w:rsidRPr="00BD3EB8">
              <w:rPr>
                <w:rFonts w:ascii="Arial" w:hAnsi="Arial" w:cs="Arial"/>
                <w:sz w:val="22"/>
                <w:lang w:eastAsia="zh-HK"/>
              </w:rPr>
              <w:t>Sunset Yellow FCF</w:t>
            </w:r>
            <w:r w:rsidRPr="00BD3EB8">
              <w:rPr>
                <w:rFonts w:ascii="Arial" w:hAnsi="Arial" w:cs="Arial"/>
                <w:sz w:val="22"/>
              </w:rPr>
              <w:t xml:space="preserve"> and verify that it also contains this feature.</w:t>
            </w:r>
          </w:p>
        </w:tc>
      </w:tr>
      <w:tr w:rsidR="00BD3EB8" w:rsidRPr="00C511C1" w:rsidTr="009C68ED">
        <w:tc>
          <w:tcPr>
            <w:tcW w:w="730" w:type="dxa"/>
          </w:tcPr>
          <w:p w:rsidR="00BD3EB8" w:rsidRPr="00C511C1" w:rsidRDefault="00BD3EB8" w:rsidP="009C68ED">
            <w:pPr>
              <w:widowControl w:val="0"/>
              <w:spacing w:afterLines="50" w:after="120" w:line="360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12" w:type="dxa"/>
          </w:tcPr>
          <w:p w:rsidR="00BD3EB8" w:rsidRPr="00C511C1" w:rsidRDefault="00BD3EB8" w:rsidP="009C68ED">
            <w:pPr>
              <w:widowControl w:val="0"/>
              <w:spacing w:afterLines="50" w:after="120" w:line="360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85" w:type="dxa"/>
          </w:tcPr>
          <w:p w:rsidR="00BD3EB8" w:rsidRPr="00C511C1" w:rsidRDefault="00BD3EB8" w:rsidP="009C68ED">
            <w:pPr>
              <w:widowControl w:val="0"/>
              <w:spacing w:afterLines="50" w:after="120" w:line="360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020" w:type="dxa"/>
          </w:tcPr>
          <w:p w:rsidR="00BD3EB8" w:rsidRPr="00C511C1" w:rsidRDefault="00BD3EB8" w:rsidP="009C68ED">
            <w:pPr>
              <w:widowControl w:val="0"/>
              <w:spacing w:afterLines="50" w:after="120" w:line="360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BD3EB8" w:rsidRPr="00C511C1" w:rsidTr="009C68ED">
        <w:tc>
          <w:tcPr>
            <w:tcW w:w="730" w:type="dxa"/>
          </w:tcPr>
          <w:p w:rsidR="00BD3EB8" w:rsidRPr="00C511C1" w:rsidRDefault="00BD3EB8" w:rsidP="009C68ED">
            <w:pPr>
              <w:widowControl w:val="0"/>
              <w:spacing w:afterLines="50" w:after="120" w:line="360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12" w:type="dxa"/>
          </w:tcPr>
          <w:p w:rsidR="00BD3EB8" w:rsidRPr="00C511C1" w:rsidRDefault="00BD3EB8" w:rsidP="009C68ED">
            <w:pPr>
              <w:widowControl w:val="0"/>
              <w:spacing w:after="50" w:line="360" w:lineRule="auto"/>
              <w:jc w:val="both"/>
              <w:rPr>
                <w:rFonts w:ascii="Arial" w:hAnsi="Arial" w:cs="Arial"/>
                <w:sz w:val="22"/>
              </w:rPr>
            </w:pPr>
            <w:r w:rsidRPr="00C511C1">
              <w:rPr>
                <w:rFonts w:ascii="Arial" w:hAnsi="Arial" w:cs="Arial" w:hint="eastAsia"/>
                <w:sz w:val="22"/>
              </w:rPr>
              <w:t>2.</w:t>
            </w:r>
          </w:p>
        </w:tc>
        <w:tc>
          <w:tcPr>
            <w:tcW w:w="8505" w:type="dxa"/>
            <w:gridSpan w:val="2"/>
          </w:tcPr>
          <w:p w:rsidR="00BD3EB8" w:rsidRPr="00BD3EB8" w:rsidRDefault="00BD3EB8" w:rsidP="00BD3EB8">
            <w:pPr>
              <w:widowControl w:val="0"/>
              <w:spacing w:line="360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  <w:r w:rsidRPr="00BD3EB8">
              <w:rPr>
                <w:rFonts w:ascii="Arial" w:hAnsi="Arial" w:cs="Arial"/>
                <w:sz w:val="22"/>
              </w:rPr>
              <w:t xml:space="preserve">Calculate the molarity of the </w:t>
            </w:r>
            <w:r w:rsidRPr="00BD3EB8">
              <w:rPr>
                <w:rFonts w:ascii="Arial" w:hAnsi="Arial" w:cs="Arial"/>
                <w:sz w:val="22"/>
                <w:lang w:eastAsia="zh-HK"/>
              </w:rPr>
              <w:t>Sunset Yellow FCF in the given drink sample.</w:t>
            </w:r>
          </w:p>
        </w:tc>
      </w:tr>
      <w:tr w:rsidR="00BD3EB8" w:rsidRPr="00C511C1" w:rsidTr="009C68ED">
        <w:tc>
          <w:tcPr>
            <w:tcW w:w="730" w:type="dxa"/>
          </w:tcPr>
          <w:p w:rsidR="00BD3EB8" w:rsidRPr="00C511C1" w:rsidRDefault="00BD3EB8" w:rsidP="009C68ED">
            <w:pPr>
              <w:widowControl w:val="0"/>
              <w:spacing w:afterLines="50" w:after="120" w:line="360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12" w:type="dxa"/>
          </w:tcPr>
          <w:p w:rsidR="00BD3EB8" w:rsidRPr="00C511C1" w:rsidRDefault="00BD3EB8" w:rsidP="009C68ED">
            <w:pPr>
              <w:widowControl w:val="0"/>
              <w:spacing w:afterLines="50" w:after="120" w:line="360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85" w:type="dxa"/>
          </w:tcPr>
          <w:p w:rsidR="00BD3EB8" w:rsidRPr="00C511C1" w:rsidRDefault="00BD3EB8" w:rsidP="009C68ED">
            <w:pPr>
              <w:widowControl w:val="0"/>
              <w:spacing w:afterLines="50" w:after="120" w:line="360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020" w:type="dxa"/>
          </w:tcPr>
          <w:p w:rsidR="00BD3EB8" w:rsidRPr="00C511C1" w:rsidRDefault="00BD3EB8" w:rsidP="009C68ED">
            <w:pPr>
              <w:widowControl w:val="0"/>
              <w:spacing w:afterLines="50" w:after="120" w:line="360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BD3EB8" w:rsidRPr="00C511C1" w:rsidTr="009C68ED">
        <w:tc>
          <w:tcPr>
            <w:tcW w:w="730" w:type="dxa"/>
          </w:tcPr>
          <w:p w:rsidR="00BD3EB8" w:rsidRPr="00C511C1" w:rsidRDefault="00BD3EB8" w:rsidP="009C68ED">
            <w:pPr>
              <w:widowControl w:val="0"/>
              <w:spacing w:afterLines="50" w:after="120" w:line="360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12" w:type="dxa"/>
          </w:tcPr>
          <w:p w:rsidR="00BD3EB8" w:rsidRPr="00C511C1" w:rsidRDefault="00BD3EB8" w:rsidP="009C68ED">
            <w:pPr>
              <w:widowControl w:val="0"/>
              <w:spacing w:after="50" w:line="360" w:lineRule="auto"/>
              <w:jc w:val="both"/>
              <w:rPr>
                <w:rFonts w:ascii="Arial" w:hAnsi="Arial" w:cs="Arial"/>
                <w:sz w:val="22"/>
              </w:rPr>
            </w:pPr>
            <w:r w:rsidRPr="00C511C1">
              <w:rPr>
                <w:rFonts w:ascii="Arial" w:hAnsi="Arial" w:cs="Arial" w:hint="eastAsia"/>
                <w:sz w:val="22"/>
              </w:rPr>
              <w:t>3.</w:t>
            </w:r>
          </w:p>
        </w:tc>
        <w:tc>
          <w:tcPr>
            <w:tcW w:w="8505" w:type="dxa"/>
            <w:gridSpan w:val="2"/>
          </w:tcPr>
          <w:p w:rsidR="00BD3EB8" w:rsidRPr="00C511C1" w:rsidRDefault="00BD3EB8" w:rsidP="00BD3EB8">
            <w:pPr>
              <w:widowControl w:val="0"/>
              <w:spacing w:line="360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  <w:r w:rsidRPr="00BD3EB8">
              <w:rPr>
                <w:rFonts w:ascii="Arial" w:hAnsi="Arial" w:cs="Arial"/>
                <w:sz w:val="22"/>
                <w:lang w:eastAsia="zh-HK"/>
              </w:rPr>
              <w:t xml:space="preserve">What do you expect on the data if a yellow LED is used as the </w:t>
            </w:r>
            <w:r w:rsidRPr="00BD3EB8">
              <w:rPr>
                <w:rFonts w:ascii="Arial" w:hAnsi="Arial" w:cs="Arial"/>
                <w:sz w:val="22"/>
              </w:rPr>
              <w:t>light source?</w:t>
            </w:r>
          </w:p>
        </w:tc>
      </w:tr>
      <w:tr w:rsidR="00BD3EB8" w:rsidRPr="00C511C1" w:rsidTr="009C68ED">
        <w:tc>
          <w:tcPr>
            <w:tcW w:w="730" w:type="dxa"/>
          </w:tcPr>
          <w:p w:rsidR="00BD3EB8" w:rsidRPr="00C511C1" w:rsidRDefault="00BD3EB8" w:rsidP="009C68ED">
            <w:pPr>
              <w:widowControl w:val="0"/>
              <w:spacing w:afterLines="50" w:after="120" w:line="360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12" w:type="dxa"/>
          </w:tcPr>
          <w:p w:rsidR="00BD3EB8" w:rsidRPr="00C511C1" w:rsidRDefault="00BD3EB8" w:rsidP="009C68ED">
            <w:pPr>
              <w:widowControl w:val="0"/>
              <w:spacing w:afterLines="50" w:after="120" w:line="360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85" w:type="dxa"/>
          </w:tcPr>
          <w:p w:rsidR="00BD3EB8" w:rsidRPr="00C511C1" w:rsidRDefault="00BD3EB8" w:rsidP="009C68ED">
            <w:pPr>
              <w:widowControl w:val="0"/>
              <w:spacing w:afterLines="50" w:after="120" w:line="360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020" w:type="dxa"/>
          </w:tcPr>
          <w:p w:rsidR="00BD3EB8" w:rsidRPr="00C511C1" w:rsidRDefault="00BD3EB8" w:rsidP="009C68ED">
            <w:pPr>
              <w:widowControl w:val="0"/>
              <w:spacing w:afterLines="50" w:after="120" w:line="360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BD3EB8" w:rsidRPr="00C511C1" w:rsidTr="009C68ED">
        <w:tc>
          <w:tcPr>
            <w:tcW w:w="730" w:type="dxa"/>
          </w:tcPr>
          <w:p w:rsidR="00BD3EB8" w:rsidRPr="00C511C1" w:rsidRDefault="00BD3EB8" w:rsidP="009C68ED">
            <w:pPr>
              <w:widowControl w:val="0"/>
              <w:spacing w:afterLines="50" w:after="120" w:line="360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12" w:type="dxa"/>
          </w:tcPr>
          <w:p w:rsidR="00BD3EB8" w:rsidRPr="00C511C1" w:rsidRDefault="00BD3EB8" w:rsidP="009C68ED">
            <w:pPr>
              <w:widowControl w:val="0"/>
              <w:spacing w:after="50" w:line="360" w:lineRule="auto"/>
              <w:jc w:val="both"/>
              <w:rPr>
                <w:rFonts w:ascii="Arial" w:hAnsi="Arial" w:cs="Arial"/>
                <w:sz w:val="22"/>
              </w:rPr>
            </w:pPr>
            <w:r w:rsidRPr="00C511C1">
              <w:rPr>
                <w:rFonts w:ascii="Arial" w:hAnsi="Arial" w:cs="Arial" w:hint="eastAsia"/>
                <w:sz w:val="22"/>
              </w:rPr>
              <w:t>4.</w:t>
            </w:r>
          </w:p>
        </w:tc>
        <w:tc>
          <w:tcPr>
            <w:tcW w:w="8505" w:type="dxa"/>
            <w:gridSpan w:val="2"/>
          </w:tcPr>
          <w:p w:rsidR="00BD3EB8" w:rsidRPr="00C511C1" w:rsidRDefault="00BD3EB8" w:rsidP="00BD3EB8">
            <w:pPr>
              <w:widowControl w:val="0"/>
              <w:spacing w:line="360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  <w:r w:rsidRPr="00BD3EB8">
              <w:rPr>
                <w:rFonts w:ascii="Arial" w:hAnsi="Arial" w:cs="Arial"/>
                <w:sz w:val="22"/>
              </w:rPr>
              <w:t>Suggest way(s) to improve the accuracy of the result obtained in this activity.</w:t>
            </w:r>
          </w:p>
        </w:tc>
      </w:tr>
      <w:tr w:rsidR="00BD3EB8" w:rsidRPr="00C511C1" w:rsidTr="009C68ED">
        <w:tc>
          <w:tcPr>
            <w:tcW w:w="730" w:type="dxa"/>
          </w:tcPr>
          <w:p w:rsidR="00BD3EB8" w:rsidRPr="00C511C1" w:rsidRDefault="00BD3EB8" w:rsidP="009C68ED">
            <w:pPr>
              <w:widowControl w:val="0"/>
              <w:spacing w:afterLines="50" w:after="120" w:line="360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12" w:type="dxa"/>
          </w:tcPr>
          <w:p w:rsidR="00BD3EB8" w:rsidRPr="00C511C1" w:rsidRDefault="00BD3EB8" w:rsidP="009C68ED">
            <w:pPr>
              <w:widowControl w:val="0"/>
              <w:spacing w:afterLines="50" w:after="120" w:line="360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85" w:type="dxa"/>
          </w:tcPr>
          <w:p w:rsidR="00BD3EB8" w:rsidRPr="00C511C1" w:rsidRDefault="00BD3EB8" w:rsidP="009C68ED">
            <w:pPr>
              <w:widowControl w:val="0"/>
              <w:spacing w:afterLines="50" w:after="120" w:line="360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020" w:type="dxa"/>
          </w:tcPr>
          <w:p w:rsidR="00BD3EB8" w:rsidRPr="00C511C1" w:rsidRDefault="00BD3EB8" w:rsidP="009C68ED">
            <w:pPr>
              <w:widowControl w:val="0"/>
              <w:spacing w:afterLines="50" w:after="120" w:line="360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BD3EB8" w:rsidRPr="00C511C1" w:rsidTr="009C68ED">
        <w:tc>
          <w:tcPr>
            <w:tcW w:w="730" w:type="dxa"/>
          </w:tcPr>
          <w:p w:rsidR="00BD3EB8" w:rsidRPr="00C511C1" w:rsidRDefault="00BD3EB8" w:rsidP="009C68ED">
            <w:pPr>
              <w:widowControl w:val="0"/>
              <w:spacing w:afterLines="50" w:after="120" w:line="360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12" w:type="dxa"/>
          </w:tcPr>
          <w:p w:rsidR="00BD3EB8" w:rsidRPr="00C511C1" w:rsidRDefault="00BD3EB8" w:rsidP="009C68ED">
            <w:pPr>
              <w:widowControl w:val="0"/>
              <w:spacing w:after="50" w:line="360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5</w:t>
            </w:r>
            <w:r w:rsidRPr="00C511C1">
              <w:rPr>
                <w:rFonts w:ascii="Arial" w:hAnsi="Arial" w:cs="Arial" w:hint="eastAsia"/>
                <w:sz w:val="22"/>
              </w:rPr>
              <w:t>.</w:t>
            </w:r>
          </w:p>
        </w:tc>
        <w:tc>
          <w:tcPr>
            <w:tcW w:w="8505" w:type="dxa"/>
            <w:gridSpan w:val="2"/>
          </w:tcPr>
          <w:p w:rsidR="00BD3EB8" w:rsidRPr="00C511C1" w:rsidRDefault="00020772" w:rsidP="00020772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r w:rsidRPr="00020772">
              <w:rPr>
                <w:rFonts w:ascii="Arial" w:hAnsi="Arial" w:cs="Arial"/>
                <w:sz w:val="22"/>
              </w:rPr>
              <w:t xml:space="preserve">To </w:t>
            </w:r>
            <w:proofErr w:type="spellStart"/>
            <w:r w:rsidRPr="00020772">
              <w:rPr>
                <w:rFonts w:ascii="Arial" w:hAnsi="Arial" w:cs="Arial"/>
                <w:sz w:val="22"/>
              </w:rPr>
              <w:t>analyse</w:t>
            </w:r>
            <w:proofErr w:type="spellEnd"/>
            <w:r w:rsidRPr="00020772">
              <w:rPr>
                <w:rFonts w:ascii="Arial" w:hAnsi="Arial" w:cs="Arial"/>
                <w:sz w:val="22"/>
              </w:rPr>
              <w:t xml:space="preserve"> a small amount of manganese metal in a steel sample, the manganese metal is first converted to Mn</w:t>
            </w:r>
            <w:r w:rsidRPr="00020772">
              <w:rPr>
                <w:rFonts w:ascii="Arial" w:hAnsi="Arial" w:cs="Arial"/>
                <w:sz w:val="22"/>
                <w:vertAlign w:val="superscript"/>
              </w:rPr>
              <w:t>2+</w:t>
            </w:r>
            <w:r w:rsidRPr="00020772">
              <w:rPr>
                <w:rFonts w:ascii="Arial" w:hAnsi="Arial" w:cs="Arial"/>
                <w:sz w:val="22"/>
              </w:rPr>
              <w:t xml:space="preserve"> ions, followed by oxidation to MnO</w:t>
            </w:r>
            <w:r w:rsidRPr="00020772">
              <w:rPr>
                <w:rFonts w:ascii="Arial" w:hAnsi="Arial" w:cs="Arial"/>
                <w:sz w:val="22"/>
                <w:vertAlign w:val="subscript"/>
              </w:rPr>
              <w:t>4</w:t>
            </w:r>
            <w:r w:rsidRPr="00020772">
              <w:rPr>
                <w:rFonts w:ascii="Arial" w:hAnsi="Arial" w:cs="Arial"/>
                <w:sz w:val="22"/>
                <w:vertAlign w:val="superscript"/>
              </w:rPr>
              <w:t>–</w:t>
            </w:r>
            <w:r w:rsidRPr="00020772">
              <w:rPr>
                <w:rFonts w:ascii="Arial" w:hAnsi="Arial" w:cs="Arial"/>
                <w:sz w:val="22"/>
              </w:rPr>
              <w:t xml:space="preserve"> ions.  The overall conversion can be summarized in the two steps shown below:</w:t>
            </w:r>
          </w:p>
        </w:tc>
      </w:tr>
      <w:tr w:rsidR="00020772" w:rsidRPr="00C511C1" w:rsidTr="00020772">
        <w:trPr>
          <w:trHeight w:val="1351"/>
        </w:trPr>
        <w:tc>
          <w:tcPr>
            <w:tcW w:w="9747" w:type="dxa"/>
            <w:gridSpan w:val="4"/>
            <w:vAlign w:val="center"/>
          </w:tcPr>
          <w:p w:rsidR="00020772" w:rsidRPr="0083072E" w:rsidRDefault="0083072E" w:rsidP="00020772">
            <w:pPr>
              <w:widowControl w:val="0"/>
              <w:spacing w:afterLines="50" w:after="120" w:line="360" w:lineRule="auto"/>
              <w:ind w:firstLineChars="427" w:firstLine="939"/>
              <w:jc w:val="center"/>
              <w:rPr>
                <w:rFonts w:ascii="Arial" w:hAnsi="Arial" w:cs="Arial"/>
                <w:sz w:val="22"/>
              </w:rPr>
            </w:pPr>
            <w:r w:rsidRPr="0083072E">
              <w:rPr>
                <w:rFonts w:ascii="Arial" w:hAnsi="Arial" w:cs="Arial"/>
                <w:sz w:val="22"/>
              </w:rPr>
              <w:t xml:space="preserve">Manganese metal + </w:t>
            </w:r>
            <w:r w:rsidR="00070054" w:rsidRPr="0083072E">
              <w:rPr>
                <w:rFonts w:ascii="Arial" w:hAnsi="Arial" w:cs="Arial"/>
                <w:sz w:val="22"/>
              </w:rPr>
              <w:t>non-oxidizing acid</w:t>
            </w:r>
            <w:r w:rsidRPr="0083072E">
              <w:rPr>
                <w:rFonts w:ascii="Arial" w:hAnsi="Arial" w:cs="Arial" w:hint="eastAsia"/>
                <w:sz w:val="22"/>
              </w:rPr>
              <w:t xml:space="preserve"> </w:t>
            </w:r>
            <w:r w:rsidR="00020772" w:rsidRPr="0083072E">
              <w:rPr>
                <w:kern w:val="0"/>
                <w:sz w:val="22"/>
              </w:rPr>
              <w:object w:dxaOrig="1279" w:dyaOrig="1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4pt;height:8.6pt" o:ole="">
                  <v:imagedata r:id="rId12" o:title=""/>
                </v:shape>
                <o:OLEObject Type="Embed" ProgID="ChemDraw.Document.6.0" ShapeID="_x0000_i1025" DrawAspect="Content" ObjectID="_1548231411" r:id="rId13"/>
              </w:object>
            </w:r>
            <w:r w:rsidR="00020772" w:rsidRPr="0083072E">
              <w:rPr>
                <w:rFonts w:ascii="Arial" w:hAnsi="Arial" w:cs="Arial"/>
                <w:sz w:val="22"/>
              </w:rPr>
              <w:t xml:space="preserve"> Mn</w:t>
            </w:r>
            <w:r w:rsidR="00020772" w:rsidRPr="0083072E">
              <w:rPr>
                <w:rFonts w:ascii="Arial" w:hAnsi="Arial" w:cs="Arial"/>
                <w:sz w:val="22"/>
                <w:vertAlign w:val="superscript"/>
              </w:rPr>
              <w:t>2+</w:t>
            </w:r>
            <w:r w:rsidR="00020772" w:rsidRPr="0083072E">
              <w:rPr>
                <w:rFonts w:ascii="Arial" w:hAnsi="Arial" w:cs="Arial"/>
                <w:sz w:val="22"/>
              </w:rPr>
              <w:t xml:space="preserve"> ions</w:t>
            </w:r>
            <w:r w:rsidR="00020772" w:rsidRPr="0083072E">
              <w:rPr>
                <w:rFonts w:ascii="Arial" w:hAnsi="Arial" w:cs="Arial" w:hint="eastAsia"/>
                <w:sz w:val="22"/>
              </w:rPr>
              <w:tab/>
            </w:r>
            <w:r w:rsidR="00020772" w:rsidRPr="0083072E">
              <w:rPr>
                <w:rFonts w:ascii="Arial" w:hAnsi="Arial" w:cs="Arial" w:hint="eastAsia"/>
                <w:sz w:val="22"/>
              </w:rPr>
              <w:tab/>
            </w:r>
            <w:r w:rsidR="00020772" w:rsidRPr="0083072E">
              <w:rPr>
                <w:rFonts w:ascii="Arial" w:hAnsi="Arial" w:cs="Arial"/>
                <w:sz w:val="22"/>
              </w:rPr>
              <w:t>(5A)</w:t>
            </w:r>
          </w:p>
          <w:p w:rsidR="00020772" w:rsidRPr="00020772" w:rsidRDefault="00020772" w:rsidP="00020772">
            <w:pPr>
              <w:widowControl w:val="0"/>
              <w:spacing w:afterLines="50" w:after="120" w:line="360" w:lineRule="auto"/>
              <w:ind w:left="482" w:firstLine="238"/>
              <w:jc w:val="center"/>
              <w:rPr>
                <w:rFonts w:ascii="Arial" w:hAnsi="Arial" w:cs="Arial"/>
                <w:sz w:val="22"/>
              </w:rPr>
            </w:pPr>
            <w:r w:rsidRPr="00020772">
              <w:rPr>
                <w:rFonts w:ascii="Arial" w:hAnsi="Arial" w:cs="Arial"/>
                <w:sz w:val="22"/>
              </w:rPr>
              <w:t>IO</w:t>
            </w:r>
            <w:r w:rsidRPr="00020772">
              <w:rPr>
                <w:rFonts w:ascii="Arial" w:hAnsi="Arial" w:cs="Arial"/>
                <w:sz w:val="22"/>
                <w:vertAlign w:val="subscript"/>
              </w:rPr>
              <w:t>4</w:t>
            </w:r>
            <w:r w:rsidRPr="00020772">
              <w:rPr>
                <w:rFonts w:ascii="Arial" w:hAnsi="Arial" w:cs="Arial"/>
                <w:sz w:val="22"/>
                <w:vertAlign w:val="superscript"/>
              </w:rPr>
              <w:t>–</w:t>
            </w:r>
            <w:r w:rsidRPr="00020772">
              <w:rPr>
                <w:rFonts w:ascii="Arial" w:hAnsi="Arial" w:cs="Arial"/>
                <w:sz w:val="22"/>
              </w:rPr>
              <w:t>(aq) + Mn</w:t>
            </w:r>
            <w:r w:rsidRPr="00020772">
              <w:rPr>
                <w:rFonts w:ascii="Arial" w:hAnsi="Arial" w:cs="Arial"/>
                <w:sz w:val="22"/>
                <w:vertAlign w:val="superscript"/>
              </w:rPr>
              <w:t>2+</w:t>
            </w:r>
            <w:r w:rsidRPr="00020772">
              <w:rPr>
                <w:rFonts w:ascii="Arial" w:hAnsi="Arial" w:cs="Arial"/>
                <w:sz w:val="22"/>
              </w:rPr>
              <w:t>(aq) + H</w:t>
            </w:r>
            <w:r w:rsidRPr="00020772">
              <w:rPr>
                <w:rFonts w:ascii="Arial" w:hAnsi="Arial" w:cs="Arial"/>
                <w:sz w:val="22"/>
                <w:vertAlign w:val="subscript"/>
              </w:rPr>
              <w:t>2</w:t>
            </w:r>
            <w:r w:rsidRPr="00020772">
              <w:rPr>
                <w:rFonts w:ascii="Arial" w:hAnsi="Arial" w:cs="Arial"/>
                <w:sz w:val="22"/>
              </w:rPr>
              <w:t>O(l)</w:t>
            </w:r>
            <w:r w:rsidRPr="00020772">
              <w:rPr>
                <w:rFonts w:ascii="Arial" w:hAnsi="Arial" w:cs="Arial" w:hint="eastAsia"/>
                <w:sz w:val="22"/>
              </w:rPr>
              <w:t xml:space="preserve"> </w:t>
            </w:r>
            <w:r w:rsidRPr="00020772">
              <w:rPr>
                <w:rFonts w:ascii="Arial" w:hAnsi="Arial" w:cs="Arial" w:hint="eastAsia"/>
                <w:sz w:val="22"/>
              </w:rPr>
              <w:tab/>
            </w:r>
            <w:r w:rsidRPr="00020772">
              <w:rPr>
                <w:kern w:val="0"/>
                <w:sz w:val="22"/>
              </w:rPr>
              <w:object w:dxaOrig="1279" w:dyaOrig="166">
                <v:shape id="_x0000_i1026" type="#_x0000_t75" style="width:34.4pt;height:8.6pt" o:ole="">
                  <v:imagedata r:id="rId12" o:title=""/>
                </v:shape>
                <o:OLEObject Type="Embed" ProgID="ChemDraw.Document.6.0" ShapeID="_x0000_i1026" DrawAspect="Content" ObjectID="_1548231412" r:id="rId14"/>
              </w:object>
            </w:r>
            <w:r w:rsidRPr="00020772">
              <w:rPr>
                <w:rFonts w:ascii="Arial" w:eastAsia="PMingLiU" w:hAnsi="Arial" w:cs="Arial"/>
                <w:sz w:val="22"/>
              </w:rPr>
              <w:t xml:space="preserve"> </w:t>
            </w:r>
            <w:r w:rsidRPr="00020772">
              <w:rPr>
                <w:rFonts w:ascii="Arial" w:hAnsi="Arial" w:cs="Arial"/>
                <w:sz w:val="22"/>
              </w:rPr>
              <w:t>IO</w:t>
            </w:r>
            <w:r w:rsidRPr="00020772">
              <w:rPr>
                <w:rFonts w:ascii="Arial" w:hAnsi="Arial" w:cs="Arial"/>
                <w:sz w:val="22"/>
                <w:vertAlign w:val="subscript"/>
              </w:rPr>
              <w:t>3</w:t>
            </w:r>
            <w:r w:rsidRPr="00020772">
              <w:rPr>
                <w:rFonts w:ascii="Arial" w:hAnsi="Arial" w:cs="Arial"/>
                <w:sz w:val="22"/>
                <w:vertAlign w:val="superscript"/>
              </w:rPr>
              <w:t>–</w:t>
            </w:r>
            <w:r w:rsidRPr="00020772">
              <w:rPr>
                <w:rFonts w:ascii="Arial" w:hAnsi="Arial" w:cs="Arial"/>
                <w:sz w:val="22"/>
              </w:rPr>
              <w:t>(aq) +</w:t>
            </w:r>
            <w:r w:rsidRPr="00020772">
              <w:rPr>
                <w:rFonts w:ascii="Arial" w:hAnsi="Arial" w:cs="Arial" w:hint="eastAsia"/>
                <w:sz w:val="22"/>
              </w:rPr>
              <w:t xml:space="preserve"> </w:t>
            </w:r>
            <w:r w:rsidRPr="00020772">
              <w:rPr>
                <w:rFonts w:ascii="Arial" w:hAnsi="Arial" w:cs="Arial"/>
                <w:sz w:val="22"/>
              </w:rPr>
              <w:t>MnO</w:t>
            </w:r>
            <w:r w:rsidRPr="00020772">
              <w:rPr>
                <w:rFonts w:ascii="Arial" w:hAnsi="Arial" w:cs="Arial"/>
                <w:sz w:val="22"/>
                <w:vertAlign w:val="subscript"/>
              </w:rPr>
              <w:t>4</w:t>
            </w:r>
            <w:r w:rsidRPr="00020772">
              <w:rPr>
                <w:rFonts w:ascii="Arial" w:hAnsi="Arial" w:cs="Arial"/>
                <w:sz w:val="22"/>
                <w:vertAlign w:val="superscript"/>
              </w:rPr>
              <w:t>–</w:t>
            </w:r>
            <w:r w:rsidRPr="00020772">
              <w:rPr>
                <w:rFonts w:ascii="Arial" w:hAnsi="Arial" w:cs="Arial"/>
                <w:sz w:val="22"/>
              </w:rPr>
              <w:t>(aq) + H</w:t>
            </w:r>
            <w:r w:rsidRPr="00020772">
              <w:rPr>
                <w:rFonts w:ascii="Arial" w:hAnsi="Arial" w:cs="Arial"/>
                <w:sz w:val="22"/>
                <w:vertAlign w:val="superscript"/>
              </w:rPr>
              <w:t>+</w:t>
            </w:r>
            <w:r w:rsidRPr="00020772">
              <w:rPr>
                <w:rFonts w:ascii="Arial" w:hAnsi="Arial" w:cs="Arial"/>
                <w:sz w:val="22"/>
              </w:rPr>
              <w:t>(aq) (5B, unbalanced)</w:t>
            </w:r>
          </w:p>
        </w:tc>
      </w:tr>
      <w:tr w:rsidR="00020772" w:rsidRPr="00C511C1" w:rsidTr="002663AF">
        <w:tc>
          <w:tcPr>
            <w:tcW w:w="730" w:type="dxa"/>
          </w:tcPr>
          <w:p w:rsidR="00020772" w:rsidRPr="00C511C1" w:rsidRDefault="00020772" w:rsidP="002663AF">
            <w:pPr>
              <w:widowControl w:val="0"/>
              <w:spacing w:afterLines="50" w:after="120" w:line="360" w:lineRule="auto"/>
              <w:ind w:leftChars="-11" w:left="-24"/>
              <w:jc w:val="both"/>
              <w:rPr>
                <w:rFonts w:ascii="Arial" w:hAnsi="Arial" w:cs="Arial"/>
              </w:rPr>
            </w:pPr>
          </w:p>
        </w:tc>
        <w:tc>
          <w:tcPr>
            <w:tcW w:w="512" w:type="dxa"/>
          </w:tcPr>
          <w:p w:rsidR="00020772" w:rsidRDefault="00020772" w:rsidP="002663AF">
            <w:pPr>
              <w:widowControl w:val="0"/>
              <w:spacing w:after="5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2"/>
          </w:tcPr>
          <w:p w:rsidR="00020772" w:rsidRPr="00020772" w:rsidRDefault="00020772" w:rsidP="00020772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 w:rsidRPr="00020772">
              <w:rPr>
                <w:rFonts w:ascii="Arial" w:hAnsi="Arial" w:cs="Arial"/>
                <w:sz w:val="22"/>
              </w:rPr>
              <w:t>The MnO</w:t>
            </w:r>
            <w:r w:rsidRPr="00020772">
              <w:rPr>
                <w:rFonts w:ascii="Arial" w:hAnsi="Arial" w:cs="Arial"/>
                <w:sz w:val="22"/>
                <w:vertAlign w:val="subscript"/>
              </w:rPr>
              <w:t>4</w:t>
            </w:r>
            <w:r w:rsidRPr="00020772">
              <w:rPr>
                <w:rFonts w:ascii="Arial" w:hAnsi="Arial" w:cs="Arial"/>
                <w:sz w:val="22"/>
                <w:vertAlign w:val="superscript"/>
              </w:rPr>
              <w:t>–</w:t>
            </w:r>
            <w:r w:rsidRPr="00020772">
              <w:rPr>
                <w:rFonts w:ascii="Arial" w:hAnsi="Arial" w:cs="Arial"/>
                <w:sz w:val="22"/>
              </w:rPr>
              <w:t xml:space="preserve"> ions obtained in reaction 5B is then </w:t>
            </w:r>
            <w:proofErr w:type="spellStart"/>
            <w:r w:rsidRPr="00020772">
              <w:rPr>
                <w:rFonts w:ascii="Arial" w:hAnsi="Arial" w:cs="Arial"/>
                <w:sz w:val="22"/>
              </w:rPr>
              <w:t>analysed</w:t>
            </w:r>
            <w:proofErr w:type="spellEnd"/>
            <w:r w:rsidRPr="00020772">
              <w:rPr>
                <w:rFonts w:ascii="Arial" w:hAnsi="Arial" w:cs="Arial"/>
                <w:sz w:val="22"/>
              </w:rPr>
              <w:t xml:space="preserve"> with a colorimeter.</w:t>
            </w:r>
          </w:p>
        </w:tc>
      </w:tr>
      <w:tr w:rsidR="00BD3EB8" w:rsidRPr="00C511C1" w:rsidTr="009C68ED">
        <w:tc>
          <w:tcPr>
            <w:tcW w:w="730" w:type="dxa"/>
          </w:tcPr>
          <w:p w:rsidR="00BD3EB8" w:rsidRPr="00C511C1" w:rsidRDefault="00BD3EB8" w:rsidP="009C68ED">
            <w:pPr>
              <w:widowControl w:val="0"/>
              <w:spacing w:afterLines="50" w:after="120" w:line="360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12" w:type="dxa"/>
          </w:tcPr>
          <w:p w:rsidR="00BD3EB8" w:rsidRPr="00C511C1" w:rsidRDefault="00BD3EB8" w:rsidP="009C68ED">
            <w:pPr>
              <w:widowControl w:val="0"/>
              <w:spacing w:after="50"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85" w:type="dxa"/>
          </w:tcPr>
          <w:p w:rsidR="00BD3EB8" w:rsidRPr="00C511C1" w:rsidRDefault="00BD3EB8" w:rsidP="009C68ED">
            <w:pPr>
              <w:widowControl w:val="0"/>
              <w:spacing w:after="50" w:line="360" w:lineRule="auto"/>
              <w:ind w:leftChars="-49" w:left="-108"/>
              <w:rPr>
                <w:rFonts w:ascii="Arial" w:hAnsi="Arial" w:cs="Arial"/>
                <w:sz w:val="22"/>
              </w:rPr>
            </w:pPr>
            <w:r w:rsidRPr="00C511C1">
              <w:rPr>
                <w:rFonts w:ascii="Arial" w:hAnsi="Arial" w:cs="Arial" w:hint="eastAsia"/>
                <w:sz w:val="22"/>
              </w:rPr>
              <w:t>(a)</w:t>
            </w:r>
          </w:p>
        </w:tc>
        <w:tc>
          <w:tcPr>
            <w:tcW w:w="8020" w:type="dxa"/>
          </w:tcPr>
          <w:p w:rsidR="00BD3EB8" w:rsidRPr="00020772" w:rsidRDefault="00020772" w:rsidP="00020772">
            <w:pPr>
              <w:widowControl w:val="0"/>
              <w:spacing w:line="360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  <w:r w:rsidRPr="00020772">
              <w:rPr>
                <w:rFonts w:ascii="Arial" w:hAnsi="Arial" w:cs="Arial"/>
                <w:sz w:val="22"/>
              </w:rPr>
              <w:t>Write down the balanced chemical equation for</w:t>
            </w:r>
            <w:r w:rsidRPr="00020772">
              <w:rPr>
                <w:rFonts w:ascii="Arial" w:hAnsi="Arial" w:cs="Arial" w:hint="eastAsia"/>
                <w:sz w:val="22"/>
              </w:rPr>
              <w:t xml:space="preserve"> the </w:t>
            </w:r>
            <w:r w:rsidRPr="00020772">
              <w:rPr>
                <w:rFonts w:ascii="Arial" w:hAnsi="Arial" w:cs="Arial"/>
                <w:sz w:val="22"/>
              </w:rPr>
              <w:t>reaction 5A.</w:t>
            </w:r>
          </w:p>
        </w:tc>
      </w:tr>
      <w:tr w:rsidR="00BD3EB8" w:rsidRPr="00C511C1" w:rsidTr="009C68ED">
        <w:tc>
          <w:tcPr>
            <w:tcW w:w="730" w:type="dxa"/>
          </w:tcPr>
          <w:p w:rsidR="00BD3EB8" w:rsidRPr="00C511C1" w:rsidRDefault="00BD3EB8" w:rsidP="009C68ED">
            <w:pPr>
              <w:widowControl w:val="0"/>
              <w:spacing w:afterLines="50" w:after="120" w:line="360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12" w:type="dxa"/>
          </w:tcPr>
          <w:p w:rsidR="00BD3EB8" w:rsidRPr="00C511C1" w:rsidRDefault="00BD3EB8" w:rsidP="009C68ED">
            <w:pPr>
              <w:widowControl w:val="0"/>
              <w:spacing w:after="50"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85" w:type="dxa"/>
          </w:tcPr>
          <w:p w:rsidR="00BD3EB8" w:rsidRPr="00C511C1" w:rsidRDefault="00BD3EB8" w:rsidP="009C68ED">
            <w:pPr>
              <w:widowControl w:val="0"/>
              <w:spacing w:after="50" w:line="360" w:lineRule="auto"/>
              <w:ind w:leftChars="-49" w:left="-108"/>
              <w:rPr>
                <w:rFonts w:ascii="Arial" w:hAnsi="Arial" w:cs="Arial"/>
                <w:sz w:val="22"/>
              </w:rPr>
            </w:pPr>
            <w:r w:rsidRPr="00C511C1">
              <w:rPr>
                <w:rFonts w:ascii="Arial" w:hAnsi="Arial" w:cs="Arial" w:hint="eastAsia"/>
                <w:sz w:val="22"/>
              </w:rPr>
              <w:t>(b)</w:t>
            </w:r>
          </w:p>
        </w:tc>
        <w:tc>
          <w:tcPr>
            <w:tcW w:w="8020" w:type="dxa"/>
          </w:tcPr>
          <w:p w:rsidR="00BD3EB8" w:rsidRPr="00020772" w:rsidRDefault="00020772" w:rsidP="00020772">
            <w:pPr>
              <w:widowControl w:val="0"/>
              <w:spacing w:line="360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  <w:r w:rsidRPr="00020772">
              <w:rPr>
                <w:rFonts w:ascii="Arial" w:hAnsi="Arial" w:cs="Arial"/>
                <w:sz w:val="22"/>
              </w:rPr>
              <w:t xml:space="preserve">Balance the </w:t>
            </w:r>
            <w:r w:rsidRPr="00020772">
              <w:rPr>
                <w:rFonts w:ascii="Arial" w:hAnsi="Arial" w:cs="Arial" w:hint="eastAsia"/>
                <w:sz w:val="22"/>
              </w:rPr>
              <w:t xml:space="preserve">chemical </w:t>
            </w:r>
            <w:r w:rsidRPr="00020772">
              <w:rPr>
                <w:rFonts w:ascii="Arial" w:hAnsi="Arial" w:cs="Arial"/>
                <w:sz w:val="22"/>
              </w:rPr>
              <w:t xml:space="preserve">equation </w:t>
            </w:r>
            <w:r w:rsidRPr="00020772">
              <w:rPr>
                <w:rFonts w:ascii="Arial" w:hAnsi="Arial" w:cs="Arial" w:hint="eastAsia"/>
                <w:sz w:val="22"/>
              </w:rPr>
              <w:t xml:space="preserve">for the reaction </w:t>
            </w:r>
            <w:r w:rsidRPr="00020772">
              <w:rPr>
                <w:rFonts w:ascii="Arial" w:hAnsi="Arial" w:cs="Arial"/>
                <w:sz w:val="22"/>
              </w:rPr>
              <w:t>5B.</w:t>
            </w:r>
          </w:p>
        </w:tc>
      </w:tr>
      <w:tr w:rsidR="00020772" w:rsidRPr="00C511C1" w:rsidTr="009C68ED">
        <w:tc>
          <w:tcPr>
            <w:tcW w:w="730" w:type="dxa"/>
          </w:tcPr>
          <w:p w:rsidR="00020772" w:rsidRPr="00C511C1" w:rsidRDefault="00020772" w:rsidP="009C68ED">
            <w:pPr>
              <w:widowControl w:val="0"/>
              <w:spacing w:afterLines="50" w:after="120" w:line="360" w:lineRule="auto"/>
              <w:ind w:leftChars="-11" w:left="-24"/>
              <w:jc w:val="both"/>
              <w:rPr>
                <w:rFonts w:ascii="Arial" w:hAnsi="Arial" w:cs="Arial"/>
              </w:rPr>
            </w:pPr>
          </w:p>
        </w:tc>
        <w:tc>
          <w:tcPr>
            <w:tcW w:w="512" w:type="dxa"/>
          </w:tcPr>
          <w:p w:rsidR="00020772" w:rsidRPr="00C511C1" w:rsidRDefault="00020772" w:rsidP="009C68ED">
            <w:pPr>
              <w:widowControl w:val="0"/>
              <w:spacing w:after="5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5" w:type="dxa"/>
          </w:tcPr>
          <w:p w:rsidR="00020772" w:rsidRPr="00C511C1" w:rsidRDefault="00020772" w:rsidP="009C68ED">
            <w:pPr>
              <w:widowControl w:val="0"/>
              <w:spacing w:after="50" w:line="360" w:lineRule="auto"/>
              <w:ind w:leftChars="-49" w:left="-108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(c)</w:t>
            </w:r>
          </w:p>
        </w:tc>
        <w:tc>
          <w:tcPr>
            <w:tcW w:w="8020" w:type="dxa"/>
          </w:tcPr>
          <w:p w:rsidR="00020772" w:rsidRPr="00020772" w:rsidRDefault="00020772" w:rsidP="00020772">
            <w:pPr>
              <w:widowControl w:val="0"/>
              <w:spacing w:line="360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  <w:r w:rsidRPr="00020772">
              <w:rPr>
                <w:rFonts w:ascii="Arial" w:hAnsi="Arial" w:cs="Arial"/>
                <w:sz w:val="22"/>
              </w:rPr>
              <w:t>Why is the Mn</w:t>
            </w:r>
            <w:r w:rsidRPr="00020772">
              <w:rPr>
                <w:rFonts w:ascii="Arial" w:hAnsi="Arial" w:cs="Arial"/>
                <w:sz w:val="22"/>
                <w:vertAlign w:val="superscript"/>
              </w:rPr>
              <w:t>2+</w:t>
            </w:r>
            <w:r w:rsidRPr="00020772">
              <w:rPr>
                <w:rFonts w:ascii="Arial" w:hAnsi="Arial" w:cs="Arial"/>
                <w:sz w:val="22"/>
              </w:rPr>
              <w:t xml:space="preserve"> ions obtained in the reaction 5A not </w:t>
            </w:r>
            <w:proofErr w:type="spellStart"/>
            <w:r w:rsidRPr="00020772">
              <w:rPr>
                <w:rFonts w:ascii="Arial" w:hAnsi="Arial" w:cs="Arial"/>
                <w:sz w:val="22"/>
              </w:rPr>
              <w:t>analysed</w:t>
            </w:r>
            <w:proofErr w:type="spellEnd"/>
            <w:r w:rsidRPr="00020772">
              <w:rPr>
                <w:rFonts w:ascii="Arial" w:hAnsi="Arial" w:cs="Arial"/>
                <w:sz w:val="22"/>
              </w:rPr>
              <w:t xml:space="preserve"> with colorimeter?</w:t>
            </w:r>
          </w:p>
        </w:tc>
      </w:tr>
      <w:tr w:rsidR="00020772" w:rsidRPr="00C511C1" w:rsidTr="009C68ED">
        <w:tc>
          <w:tcPr>
            <w:tcW w:w="730" w:type="dxa"/>
          </w:tcPr>
          <w:p w:rsidR="00020772" w:rsidRPr="00C511C1" w:rsidRDefault="00020772" w:rsidP="009C68ED">
            <w:pPr>
              <w:widowControl w:val="0"/>
              <w:spacing w:afterLines="50" w:after="120" w:line="360" w:lineRule="auto"/>
              <w:ind w:leftChars="-11" w:left="-24"/>
              <w:jc w:val="both"/>
              <w:rPr>
                <w:rFonts w:ascii="Arial" w:hAnsi="Arial" w:cs="Arial"/>
              </w:rPr>
            </w:pPr>
          </w:p>
        </w:tc>
        <w:tc>
          <w:tcPr>
            <w:tcW w:w="512" w:type="dxa"/>
          </w:tcPr>
          <w:p w:rsidR="00020772" w:rsidRPr="00C511C1" w:rsidRDefault="00020772" w:rsidP="009C68ED">
            <w:pPr>
              <w:widowControl w:val="0"/>
              <w:spacing w:after="5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5" w:type="dxa"/>
          </w:tcPr>
          <w:p w:rsidR="00020772" w:rsidRDefault="00020772" w:rsidP="009C68ED">
            <w:pPr>
              <w:widowControl w:val="0"/>
              <w:spacing w:after="50" w:line="360" w:lineRule="auto"/>
              <w:ind w:leftChars="-49" w:left="-108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(d)</w:t>
            </w:r>
          </w:p>
        </w:tc>
        <w:tc>
          <w:tcPr>
            <w:tcW w:w="8020" w:type="dxa"/>
          </w:tcPr>
          <w:p w:rsidR="00020772" w:rsidRPr="00020772" w:rsidRDefault="00020772" w:rsidP="00020772">
            <w:pPr>
              <w:widowControl w:val="0"/>
              <w:spacing w:line="360" w:lineRule="auto"/>
              <w:ind w:leftChars="-11" w:left="-24"/>
              <w:jc w:val="both"/>
              <w:rPr>
                <w:rFonts w:ascii="Arial" w:hAnsi="Arial" w:cs="Arial"/>
              </w:rPr>
            </w:pPr>
            <w:r w:rsidRPr="00020772">
              <w:rPr>
                <w:rFonts w:ascii="Arial" w:hAnsi="Arial" w:cs="Arial"/>
                <w:sz w:val="22"/>
              </w:rPr>
              <w:t xml:space="preserve">When using the colorimeter in this experiment to </w:t>
            </w:r>
            <w:proofErr w:type="spellStart"/>
            <w:r w:rsidRPr="00020772">
              <w:rPr>
                <w:rFonts w:ascii="Arial" w:hAnsi="Arial" w:cs="Arial"/>
                <w:sz w:val="22"/>
              </w:rPr>
              <w:t>analyse</w:t>
            </w:r>
            <w:proofErr w:type="spellEnd"/>
            <w:r w:rsidRPr="00020772">
              <w:rPr>
                <w:rFonts w:ascii="Arial" w:hAnsi="Arial" w:cs="Arial"/>
                <w:sz w:val="22"/>
              </w:rPr>
              <w:t xml:space="preserve"> the MnO</w:t>
            </w:r>
            <w:r w:rsidRPr="00020772">
              <w:rPr>
                <w:rFonts w:ascii="Arial" w:hAnsi="Arial" w:cs="Arial"/>
                <w:sz w:val="22"/>
                <w:vertAlign w:val="subscript"/>
              </w:rPr>
              <w:t>4</w:t>
            </w:r>
            <w:r w:rsidRPr="00020772">
              <w:rPr>
                <w:rFonts w:ascii="Arial" w:hAnsi="Arial" w:cs="Arial"/>
                <w:sz w:val="22"/>
                <w:vertAlign w:val="superscript"/>
              </w:rPr>
              <w:t>–</w:t>
            </w:r>
            <w:r w:rsidRPr="00020772">
              <w:rPr>
                <w:rFonts w:ascii="Arial" w:hAnsi="Arial" w:cs="Arial"/>
                <w:sz w:val="22"/>
              </w:rPr>
              <w:t>(aq), which of the follow LEDs should be used?</w:t>
            </w:r>
          </w:p>
        </w:tc>
      </w:tr>
      <w:tr w:rsidR="00020772" w:rsidRPr="00C511C1" w:rsidTr="007A473C">
        <w:tc>
          <w:tcPr>
            <w:tcW w:w="9747" w:type="dxa"/>
            <w:gridSpan w:val="4"/>
          </w:tcPr>
          <w:p w:rsidR="00020772" w:rsidRPr="00020772" w:rsidRDefault="00020772">
            <w:pPr>
              <w:rPr>
                <w:sz w:val="4"/>
                <w:szCs w:val="4"/>
              </w:rPr>
            </w:pPr>
          </w:p>
          <w:tbl>
            <w:tblPr>
              <w:tblStyle w:val="TableGrid"/>
              <w:tblW w:w="8840" w:type="dxa"/>
              <w:tblInd w:w="558" w:type="dxa"/>
              <w:tblLook w:val="04A0" w:firstRow="1" w:lastRow="0" w:firstColumn="1" w:lastColumn="0" w:noHBand="0" w:noVBand="1"/>
            </w:tblPr>
            <w:tblGrid>
              <w:gridCol w:w="2340"/>
              <w:gridCol w:w="1083"/>
              <w:gridCol w:w="1083"/>
              <w:gridCol w:w="1084"/>
              <w:gridCol w:w="1083"/>
              <w:gridCol w:w="1084"/>
              <w:gridCol w:w="1083"/>
            </w:tblGrid>
            <w:tr w:rsidR="00020772" w:rsidTr="00AE0B49">
              <w:trPr>
                <w:trHeight w:val="347"/>
              </w:trPr>
              <w:tc>
                <w:tcPr>
                  <w:tcW w:w="2340" w:type="dxa"/>
                  <w:vAlign w:val="center"/>
                </w:tcPr>
                <w:p w:rsidR="00020772" w:rsidRPr="004D7E05" w:rsidRDefault="00020772" w:rsidP="00AE0B49">
                  <w:pPr>
                    <w:pStyle w:val="ListParagraph"/>
                    <w:widowControl w:val="0"/>
                    <w:tabs>
                      <w:tab w:val="left" w:pos="900"/>
                    </w:tabs>
                    <w:ind w:left="0"/>
                    <w:jc w:val="center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1083" w:type="dxa"/>
                  <w:vAlign w:val="center"/>
                </w:tcPr>
                <w:p w:rsidR="00020772" w:rsidRPr="004D7E05" w:rsidRDefault="00020772" w:rsidP="00AE0B49">
                  <w:pPr>
                    <w:pStyle w:val="ListParagraph"/>
                    <w:widowControl w:val="0"/>
                    <w:tabs>
                      <w:tab w:val="left" w:pos="900"/>
                    </w:tabs>
                    <w:ind w:left="0"/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4D7E05">
                    <w:rPr>
                      <w:rFonts w:ascii="Arial" w:hAnsi="Arial" w:cs="Arial"/>
                      <w:sz w:val="22"/>
                    </w:rPr>
                    <w:t>LED #1</w:t>
                  </w:r>
                </w:p>
              </w:tc>
              <w:tc>
                <w:tcPr>
                  <w:tcW w:w="1083" w:type="dxa"/>
                  <w:vAlign w:val="center"/>
                </w:tcPr>
                <w:p w:rsidR="00020772" w:rsidRPr="004D7E05" w:rsidRDefault="00020772" w:rsidP="00AE0B49">
                  <w:pPr>
                    <w:pStyle w:val="ListParagraph"/>
                    <w:widowControl w:val="0"/>
                    <w:tabs>
                      <w:tab w:val="left" w:pos="900"/>
                    </w:tabs>
                    <w:ind w:left="0"/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4D7E05">
                    <w:rPr>
                      <w:rFonts w:ascii="Arial" w:hAnsi="Arial" w:cs="Arial"/>
                      <w:sz w:val="22"/>
                    </w:rPr>
                    <w:t>LED #2</w:t>
                  </w:r>
                </w:p>
              </w:tc>
              <w:tc>
                <w:tcPr>
                  <w:tcW w:w="1084" w:type="dxa"/>
                  <w:vAlign w:val="center"/>
                </w:tcPr>
                <w:p w:rsidR="00020772" w:rsidRPr="004D7E05" w:rsidRDefault="00020772" w:rsidP="00AE0B49">
                  <w:pPr>
                    <w:pStyle w:val="ListParagraph"/>
                    <w:widowControl w:val="0"/>
                    <w:tabs>
                      <w:tab w:val="left" w:pos="900"/>
                    </w:tabs>
                    <w:ind w:left="0"/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4D7E05">
                    <w:rPr>
                      <w:rFonts w:ascii="Arial" w:hAnsi="Arial" w:cs="Arial"/>
                      <w:sz w:val="22"/>
                    </w:rPr>
                    <w:t>LED #3</w:t>
                  </w:r>
                </w:p>
              </w:tc>
              <w:tc>
                <w:tcPr>
                  <w:tcW w:w="1083" w:type="dxa"/>
                  <w:vAlign w:val="center"/>
                </w:tcPr>
                <w:p w:rsidR="00020772" w:rsidRPr="004D7E05" w:rsidRDefault="00020772" w:rsidP="00AE0B49">
                  <w:pPr>
                    <w:pStyle w:val="ListParagraph"/>
                    <w:widowControl w:val="0"/>
                    <w:tabs>
                      <w:tab w:val="left" w:pos="900"/>
                    </w:tabs>
                    <w:ind w:left="0"/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4D7E05">
                    <w:rPr>
                      <w:rFonts w:ascii="Arial" w:hAnsi="Arial" w:cs="Arial"/>
                      <w:sz w:val="22"/>
                    </w:rPr>
                    <w:t>LED #4</w:t>
                  </w:r>
                </w:p>
              </w:tc>
              <w:tc>
                <w:tcPr>
                  <w:tcW w:w="1084" w:type="dxa"/>
                  <w:vAlign w:val="center"/>
                </w:tcPr>
                <w:p w:rsidR="00020772" w:rsidRPr="004D7E05" w:rsidRDefault="00020772" w:rsidP="00AE0B49">
                  <w:pPr>
                    <w:pStyle w:val="ListParagraph"/>
                    <w:widowControl w:val="0"/>
                    <w:tabs>
                      <w:tab w:val="left" w:pos="900"/>
                    </w:tabs>
                    <w:ind w:left="0"/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4D7E05">
                    <w:rPr>
                      <w:rFonts w:ascii="Arial" w:hAnsi="Arial" w:cs="Arial"/>
                      <w:sz w:val="22"/>
                    </w:rPr>
                    <w:t>LED #5</w:t>
                  </w:r>
                </w:p>
              </w:tc>
              <w:tc>
                <w:tcPr>
                  <w:tcW w:w="1083" w:type="dxa"/>
                  <w:vAlign w:val="center"/>
                </w:tcPr>
                <w:p w:rsidR="00020772" w:rsidRPr="004D7E05" w:rsidRDefault="00020772" w:rsidP="00AE0B49">
                  <w:pPr>
                    <w:pStyle w:val="ListParagraph"/>
                    <w:widowControl w:val="0"/>
                    <w:tabs>
                      <w:tab w:val="left" w:pos="900"/>
                    </w:tabs>
                    <w:ind w:left="0"/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4D7E05">
                    <w:rPr>
                      <w:rFonts w:ascii="Arial" w:hAnsi="Arial" w:cs="Arial"/>
                      <w:sz w:val="22"/>
                    </w:rPr>
                    <w:t>LED #6</w:t>
                  </w:r>
                </w:p>
              </w:tc>
            </w:tr>
            <w:tr w:rsidR="00020772" w:rsidTr="00AE0B49">
              <w:trPr>
                <w:trHeight w:val="706"/>
              </w:trPr>
              <w:tc>
                <w:tcPr>
                  <w:tcW w:w="2340" w:type="dxa"/>
                  <w:vAlign w:val="center"/>
                </w:tcPr>
                <w:p w:rsidR="00020772" w:rsidRPr="004D7E05" w:rsidRDefault="00020772" w:rsidP="00AE0B49">
                  <w:pPr>
                    <w:pStyle w:val="ListParagraph"/>
                    <w:widowControl w:val="0"/>
                    <w:tabs>
                      <w:tab w:val="left" w:pos="900"/>
                    </w:tabs>
                    <w:ind w:left="0"/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4D7E05">
                    <w:rPr>
                      <w:rFonts w:ascii="Arial" w:hAnsi="Arial" w:cs="Arial"/>
                      <w:sz w:val="22"/>
                    </w:rPr>
                    <w:t xml:space="preserve">Peak wavelength of light emitted </w:t>
                  </w:r>
                  <w:r>
                    <w:rPr>
                      <w:rFonts w:ascii="Arial" w:hAnsi="Arial" w:cs="Arial" w:hint="eastAsia"/>
                      <w:sz w:val="22"/>
                    </w:rPr>
                    <w:t xml:space="preserve">/ </w:t>
                  </w:r>
                  <w:r w:rsidRPr="004D7E05">
                    <w:rPr>
                      <w:rFonts w:ascii="Arial" w:hAnsi="Arial" w:cs="Arial"/>
                      <w:sz w:val="22"/>
                    </w:rPr>
                    <w:t>nm</w:t>
                  </w:r>
                </w:p>
              </w:tc>
              <w:tc>
                <w:tcPr>
                  <w:tcW w:w="1083" w:type="dxa"/>
                  <w:vAlign w:val="center"/>
                </w:tcPr>
                <w:p w:rsidR="00020772" w:rsidRPr="004D7E05" w:rsidRDefault="00020772" w:rsidP="00AE0B49">
                  <w:pPr>
                    <w:pStyle w:val="Defaul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D7E05">
                    <w:rPr>
                      <w:rFonts w:ascii="Arial" w:hAnsi="Arial" w:cs="Arial"/>
                      <w:sz w:val="22"/>
                      <w:szCs w:val="22"/>
                    </w:rPr>
                    <w:t>625</w:t>
                  </w:r>
                </w:p>
              </w:tc>
              <w:tc>
                <w:tcPr>
                  <w:tcW w:w="1083" w:type="dxa"/>
                  <w:vAlign w:val="center"/>
                </w:tcPr>
                <w:p w:rsidR="00020772" w:rsidRPr="004D7E05" w:rsidRDefault="00020772" w:rsidP="00AE0B49">
                  <w:pPr>
                    <w:pStyle w:val="Defaul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D7E05">
                    <w:rPr>
                      <w:rFonts w:ascii="Arial" w:hAnsi="Arial" w:cs="Arial"/>
                      <w:sz w:val="22"/>
                      <w:szCs w:val="22"/>
                    </w:rPr>
                    <w:t>605</w:t>
                  </w:r>
                </w:p>
              </w:tc>
              <w:tc>
                <w:tcPr>
                  <w:tcW w:w="1084" w:type="dxa"/>
                  <w:vAlign w:val="center"/>
                </w:tcPr>
                <w:p w:rsidR="00020772" w:rsidRPr="004D7E05" w:rsidRDefault="00020772" w:rsidP="00AE0B49">
                  <w:pPr>
                    <w:pStyle w:val="Defaul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D7E05">
                    <w:rPr>
                      <w:rFonts w:ascii="Arial" w:hAnsi="Arial" w:cs="Arial"/>
                      <w:sz w:val="22"/>
                      <w:szCs w:val="22"/>
                    </w:rPr>
                    <w:t>590</w:t>
                  </w:r>
                </w:p>
              </w:tc>
              <w:tc>
                <w:tcPr>
                  <w:tcW w:w="1083" w:type="dxa"/>
                  <w:vAlign w:val="center"/>
                </w:tcPr>
                <w:p w:rsidR="00020772" w:rsidRPr="004D7E05" w:rsidRDefault="00020772" w:rsidP="00AE0B49">
                  <w:pPr>
                    <w:pStyle w:val="Defaul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D7E05">
                    <w:rPr>
                      <w:rFonts w:ascii="Arial" w:hAnsi="Arial" w:cs="Arial"/>
                      <w:sz w:val="22"/>
                      <w:szCs w:val="22"/>
                    </w:rPr>
                    <w:t>525</w:t>
                  </w:r>
                </w:p>
              </w:tc>
              <w:tc>
                <w:tcPr>
                  <w:tcW w:w="1084" w:type="dxa"/>
                  <w:vAlign w:val="center"/>
                </w:tcPr>
                <w:p w:rsidR="00020772" w:rsidRPr="004D7E05" w:rsidRDefault="00020772" w:rsidP="00AE0B49">
                  <w:pPr>
                    <w:pStyle w:val="Defaul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D7E05">
                    <w:rPr>
                      <w:rFonts w:ascii="Arial" w:hAnsi="Arial" w:cs="Arial"/>
                      <w:sz w:val="22"/>
                      <w:szCs w:val="22"/>
                    </w:rPr>
                    <w:t>505</w:t>
                  </w:r>
                </w:p>
              </w:tc>
              <w:tc>
                <w:tcPr>
                  <w:tcW w:w="1083" w:type="dxa"/>
                  <w:vAlign w:val="center"/>
                </w:tcPr>
                <w:p w:rsidR="00020772" w:rsidRPr="004D7E05" w:rsidRDefault="00020772" w:rsidP="00AE0B49">
                  <w:pPr>
                    <w:pStyle w:val="Defaul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D7E05">
                    <w:rPr>
                      <w:rFonts w:ascii="Arial" w:hAnsi="Arial" w:cs="Arial"/>
                      <w:sz w:val="22"/>
                      <w:szCs w:val="22"/>
                    </w:rPr>
                    <w:t>470</w:t>
                  </w:r>
                </w:p>
              </w:tc>
            </w:tr>
          </w:tbl>
          <w:p w:rsidR="00020772" w:rsidRPr="00020772" w:rsidRDefault="00020772" w:rsidP="00020772">
            <w:pPr>
              <w:widowControl w:val="0"/>
              <w:spacing w:line="360" w:lineRule="auto"/>
              <w:ind w:leftChars="-11" w:left="-24"/>
              <w:jc w:val="both"/>
              <w:rPr>
                <w:rFonts w:ascii="Arial" w:hAnsi="Arial" w:cs="Arial"/>
              </w:rPr>
            </w:pPr>
          </w:p>
        </w:tc>
      </w:tr>
      <w:tr w:rsidR="00020772" w:rsidRPr="00C511C1" w:rsidTr="009C68ED">
        <w:tc>
          <w:tcPr>
            <w:tcW w:w="730" w:type="dxa"/>
          </w:tcPr>
          <w:p w:rsidR="00020772" w:rsidRPr="00C511C1" w:rsidRDefault="00020772" w:rsidP="009C68ED">
            <w:pPr>
              <w:widowControl w:val="0"/>
              <w:spacing w:afterLines="50" w:after="120" w:line="360" w:lineRule="auto"/>
              <w:ind w:leftChars="-11" w:left="-24"/>
              <w:jc w:val="both"/>
              <w:rPr>
                <w:rFonts w:ascii="Arial" w:hAnsi="Arial" w:cs="Arial"/>
              </w:rPr>
            </w:pPr>
          </w:p>
        </w:tc>
        <w:tc>
          <w:tcPr>
            <w:tcW w:w="512" w:type="dxa"/>
          </w:tcPr>
          <w:p w:rsidR="00020772" w:rsidRPr="00C511C1" w:rsidRDefault="00020772" w:rsidP="009C68ED">
            <w:pPr>
              <w:widowControl w:val="0"/>
              <w:spacing w:after="5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5" w:type="dxa"/>
          </w:tcPr>
          <w:p w:rsidR="00020772" w:rsidRDefault="00020772" w:rsidP="009C68ED">
            <w:pPr>
              <w:widowControl w:val="0"/>
              <w:spacing w:after="50" w:line="360" w:lineRule="auto"/>
              <w:ind w:leftChars="-49" w:left="-108"/>
              <w:rPr>
                <w:rFonts w:ascii="Arial" w:hAnsi="Arial" w:cs="Arial"/>
              </w:rPr>
            </w:pPr>
          </w:p>
        </w:tc>
        <w:tc>
          <w:tcPr>
            <w:tcW w:w="8020" w:type="dxa"/>
          </w:tcPr>
          <w:p w:rsidR="00020772" w:rsidRPr="00020772" w:rsidRDefault="00020772" w:rsidP="00020772">
            <w:pPr>
              <w:widowControl w:val="0"/>
              <w:spacing w:line="360" w:lineRule="auto"/>
              <w:ind w:leftChars="-11" w:left="-24"/>
              <w:jc w:val="both"/>
              <w:rPr>
                <w:rFonts w:ascii="Arial" w:hAnsi="Arial" w:cs="Arial"/>
              </w:rPr>
            </w:pPr>
          </w:p>
        </w:tc>
      </w:tr>
      <w:tr w:rsidR="00020772" w:rsidRPr="00C511C1" w:rsidTr="009C68ED">
        <w:tc>
          <w:tcPr>
            <w:tcW w:w="730" w:type="dxa"/>
          </w:tcPr>
          <w:p w:rsidR="00020772" w:rsidRPr="00C511C1" w:rsidRDefault="00020772" w:rsidP="009C68ED">
            <w:pPr>
              <w:widowControl w:val="0"/>
              <w:spacing w:afterLines="50" w:after="120" w:line="360" w:lineRule="auto"/>
              <w:ind w:leftChars="-11" w:left="-24"/>
              <w:jc w:val="both"/>
              <w:rPr>
                <w:rFonts w:ascii="Arial" w:hAnsi="Arial" w:cs="Arial"/>
              </w:rPr>
            </w:pPr>
          </w:p>
        </w:tc>
        <w:tc>
          <w:tcPr>
            <w:tcW w:w="512" w:type="dxa"/>
          </w:tcPr>
          <w:p w:rsidR="00020772" w:rsidRPr="00C511C1" w:rsidRDefault="00020772" w:rsidP="009C68ED">
            <w:pPr>
              <w:widowControl w:val="0"/>
              <w:spacing w:after="5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5" w:type="dxa"/>
          </w:tcPr>
          <w:p w:rsidR="00020772" w:rsidRDefault="00020772" w:rsidP="009C68ED">
            <w:pPr>
              <w:widowControl w:val="0"/>
              <w:spacing w:after="50" w:line="360" w:lineRule="auto"/>
              <w:ind w:leftChars="-49" w:left="-108"/>
              <w:rPr>
                <w:rFonts w:ascii="Arial" w:hAnsi="Arial" w:cs="Arial"/>
              </w:rPr>
            </w:pPr>
          </w:p>
        </w:tc>
        <w:tc>
          <w:tcPr>
            <w:tcW w:w="8020" w:type="dxa"/>
          </w:tcPr>
          <w:p w:rsidR="00020772" w:rsidRPr="00020772" w:rsidRDefault="00020772" w:rsidP="00020772">
            <w:pPr>
              <w:widowControl w:val="0"/>
              <w:spacing w:line="360" w:lineRule="auto"/>
              <w:ind w:leftChars="-11" w:left="-24"/>
              <w:jc w:val="both"/>
              <w:rPr>
                <w:rFonts w:ascii="Arial" w:hAnsi="Arial" w:cs="Arial"/>
              </w:rPr>
            </w:pPr>
          </w:p>
        </w:tc>
      </w:tr>
      <w:tr w:rsidR="00020772" w:rsidRPr="00C511C1" w:rsidTr="00AF418A">
        <w:tc>
          <w:tcPr>
            <w:tcW w:w="730" w:type="dxa"/>
          </w:tcPr>
          <w:p w:rsidR="00020772" w:rsidRPr="00C511C1" w:rsidRDefault="00020772" w:rsidP="009C68ED">
            <w:pPr>
              <w:widowControl w:val="0"/>
              <w:spacing w:afterLines="50" w:after="120" w:line="360" w:lineRule="auto"/>
              <w:ind w:leftChars="-11" w:left="-24"/>
              <w:jc w:val="both"/>
              <w:rPr>
                <w:rFonts w:ascii="Arial" w:hAnsi="Arial" w:cs="Arial"/>
              </w:rPr>
            </w:pPr>
          </w:p>
        </w:tc>
        <w:tc>
          <w:tcPr>
            <w:tcW w:w="512" w:type="dxa"/>
          </w:tcPr>
          <w:p w:rsidR="00020772" w:rsidRPr="00C511C1" w:rsidRDefault="00020772" w:rsidP="009C68ED">
            <w:pPr>
              <w:widowControl w:val="0"/>
              <w:spacing w:after="5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6.</w:t>
            </w:r>
          </w:p>
        </w:tc>
        <w:tc>
          <w:tcPr>
            <w:tcW w:w="8505" w:type="dxa"/>
            <w:gridSpan w:val="2"/>
          </w:tcPr>
          <w:p w:rsidR="00020772" w:rsidRPr="00020772" w:rsidRDefault="00020772" w:rsidP="00020772">
            <w:pPr>
              <w:widowControl w:val="0"/>
              <w:spacing w:line="360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  <w:r w:rsidRPr="00020772">
              <w:rPr>
                <w:rFonts w:ascii="Arial" w:hAnsi="Arial" w:cs="Arial"/>
                <w:sz w:val="22"/>
              </w:rPr>
              <w:t>The figure below shows the working principle of a colorimeter common used in the last century.</w:t>
            </w:r>
          </w:p>
        </w:tc>
      </w:tr>
      <w:tr w:rsidR="00020772" w:rsidRPr="00C511C1" w:rsidTr="003C27B5">
        <w:tc>
          <w:tcPr>
            <w:tcW w:w="730" w:type="dxa"/>
          </w:tcPr>
          <w:p w:rsidR="00020772" w:rsidRPr="00C511C1" w:rsidRDefault="00020772" w:rsidP="009C68ED">
            <w:pPr>
              <w:widowControl w:val="0"/>
              <w:spacing w:afterLines="50" w:after="120" w:line="360" w:lineRule="auto"/>
              <w:ind w:leftChars="-11" w:left="-24"/>
              <w:jc w:val="both"/>
              <w:rPr>
                <w:rFonts w:ascii="Arial" w:hAnsi="Arial" w:cs="Arial"/>
              </w:rPr>
            </w:pPr>
          </w:p>
        </w:tc>
        <w:tc>
          <w:tcPr>
            <w:tcW w:w="512" w:type="dxa"/>
          </w:tcPr>
          <w:p w:rsidR="00020772" w:rsidRDefault="00020772" w:rsidP="009C68ED">
            <w:pPr>
              <w:widowControl w:val="0"/>
              <w:spacing w:after="5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2"/>
          </w:tcPr>
          <w:p w:rsidR="00020772" w:rsidRPr="00020772" w:rsidRDefault="004C465C" w:rsidP="00020772">
            <w:pPr>
              <w:widowControl w:val="0"/>
              <w:spacing w:line="360" w:lineRule="auto"/>
              <w:ind w:leftChars="-11" w:left="-24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140710" cy="1077595"/>
                      <wp:effectExtent l="5715" t="20955" r="0" b="0"/>
                      <wp:docPr id="1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40710" cy="1077595"/>
                                <a:chOff x="0" y="0"/>
                                <a:chExt cx="31407" cy="10776"/>
                              </a:xfrm>
                            </wpg:grpSpPr>
                            <wps:wsp>
                              <wps:cNvPr id="3" name="Sun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3" y="0"/>
                                  <a:ext cx="6336" cy="6335"/>
                                </a:xfrm>
                                <a:prstGeom prst="sun">
                                  <a:avLst>
                                    <a:gd name="adj" fmla="val 25000"/>
                                  </a:avLst>
                                </a:pr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non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Text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926" y="6856"/>
                                  <a:ext cx="4655" cy="2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20772" w:rsidRPr="004D7E05" w:rsidRDefault="00020772" w:rsidP="00020772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  <w:rPr>
                                        <w:rFonts w:ascii="Arial" w:hAnsi="Arial" w:cs="Arial"/>
                                        <w:lang w:eastAsia="zh-HK"/>
                                      </w:rPr>
                                    </w:pPr>
                                    <w:r w:rsidRPr="004D7E05">
                                      <w:rPr>
                                        <w:rFonts w:ascii="Arial" w:hAnsi="Arial" w:cs="Arial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  <w:lang w:eastAsia="zh-HK"/>
                                      </w:rPr>
                                      <w:t>Filter</w: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5" name="Text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6856"/>
                                  <a:ext cx="7124" cy="38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20772" w:rsidRPr="004D7E05" w:rsidRDefault="00020772" w:rsidP="00020772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  <w:rPr>
                                        <w:rFonts w:ascii="Arial" w:hAnsi="Arial" w:cs="Arial"/>
                                        <w:lang w:eastAsia="zh-HK"/>
                                      </w:rPr>
                                    </w:pPr>
                                    <w:r w:rsidRPr="004D7E05">
                                      <w:rPr>
                                        <w:rFonts w:ascii="Arial" w:hAnsi="Arial" w:cs="Arial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  <w:lang w:eastAsia="zh-HK"/>
                                      </w:rPr>
                                      <w:t>Tungsten</w:t>
                                    </w:r>
                                  </w:p>
                                  <w:p w:rsidR="00020772" w:rsidRPr="004D7E05" w:rsidRDefault="00020772" w:rsidP="00020772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  <w:rPr>
                                        <w:rFonts w:ascii="Arial" w:hAnsi="Arial" w:cs="Arial"/>
                                        <w:lang w:eastAsia="zh-HK"/>
                                      </w:rPr>
                                    </w:pPr>
                                    <w:proofErr w:type="gramStart"/>
                                    <w:r w:rsidRPr="004D7E05">
                                      <w:rPr>
                                        <w:rFonts w:ascii="Arial" w:hAnsi="Arial" w:cs="Arial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  <w:lang w:eastAsia="zh-HK"/>
                                      </w:rPr>
                                      <w:t>lamp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6" name="Text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465" y="6856"/>
                                  <a:ext cx="6210" cy="2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20772" w:rsidRPr="004D7E05" w:rsidRDefault="00020772" w:rsidP="00020772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  <w:rPr>
                                        <w:rFonts w:ascii="Arial" w:hAnsi="Arial" w:cs="Arial"/>
                                        <w:lang w:eastAsia="zh-HK"/>
                                      </w:rPr>
                                    </w:pPr>
                                    <w:r w:rsidRPr="004D7E05">
                                      <w:rPr>
                                        <w:rFonts w:ascii="Arial" w:hAnsi="Arial" w:cs="Arial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  <w:lang w:eastAsia="zh-HK"/>
                                      </w:rPr>
                                      <w:t>Cuvette</w: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9" name="Text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987" y="6940"/>
                                  <a:ext cx="6420" cy="38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20772" w:rsidRPr="004D7E05" w:rsidRDefault="00020772" w:rsidP="00020772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  <w:rPr>
                                        <w:rFonts w:ascii="Arial" w:hAnsi="Arial" w:cs="Arial"/>
                                        <w:lang w:eastAsia="zh-HK"/>
                                      </w:rPr>
                                    </w:pPr>
                                    <w:r w:rsidRPr="004D7E05">
                                      <w:rPr>
                                        <w:rFonts w:ascii="Arial" w:hAnsi="Arial" w:cs="Arial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  <w:lang w:eastAsia="zh-HK"/>
                                      </w:rPr>
                                      <w:t>Photo-</w:t>
                                    </w:r>
                                  </w:p>
                                  <w:p w:rsidR="00020772" w:rsidRPr="004D7E05" w:rsidRDefault="00020772" w:rsidP="00020772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  <w:rPr>
                                        <w:rFonts w:ascii="Arial" w:hAnsi="Arial" w:cs="Arial"/>
                                        <w:lang w:eastAsia="zh-HK"/>
                                      </w:rPr>
                                    </w:pPr>
                                    <w:proofErr w:type="gramStart"/>
                                    <w:r w:rsidRPr="004D7E05">
                                      <w:rPr>
                                        <w:rFonts w:ascii="Arial" w:hAnsi="Arial" w:cs="Arial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  <w:lang w:eastAsia="zh-HK"/>
                                      </w:rPr>
                                      <w:t>detector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10" name="Right Arrow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16" y="2345"/>
                                  <a:ext cx="3048" cy="1644"/>
                                </a:xfrm>
                                <a:prstGeom prst="rightArrow">
                                  <a:avLst>
                                    <a:gd name="adj1" fmla="val 50000"/>
                                    <a:gd name="adj2" fmla="val 49998"/>
                                  </a:avLst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non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768" y="0"/>
                                  <a:ext cx="966" cy="63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non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Right Arrow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388" y="2345"/>
                                  <a:ext cx="3048" cy="1644"/>
                                </a:xfrm>
                                <a:prstGeom prst="rightArrow">
                                  <a:avLst>
                                    <a:gd name="adj1" fmla="val 50000"/>
                                    <a:gd name="adj2" fmla="val 49998"/>
                                  </a:avLst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non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741" y="0"/>
                                  <a:ext cx="1856" cy="63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non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ight Arrow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341" y="2345"/>
                                  <a:ext cx="3048" cy="1644"/>
                                </a:xfrm>
                                <a:prstGeom prst="rightArrow">
                                  <a:avLst>
                                    <a:gd name="adj1" fmla="val 50000"/>
                                    <a:gd name="adj2" fmla="val 49998"/>
                                  </a:avLst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non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693" y="1686"/>
                                  <a:ext cx="3048" cy="29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non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" o:spid="_x0000_s1026" style="width:247.3pt;height:84.85pt;mso-position-horizontal-relative:char;mso-position-vertical-relative:line" coordsize="31407,10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">
      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  <v:stroke joinstyle="miter"/>
                        <v:formulas>
                          <v:f eqn="sum 10800 0 #0"/>
                          <v:f eqn="prod @0 30274 32768"/>
                          <v:f eqn="prod @0 12540 32768"/>
                          <v:f eqn="sum @1 10800 0"/>
                          <v:f eqn="sum @2 10800 0"/>
                          <v:f eqn="sum 10800 0 @1"/>
                          <v:f eqn="sum 10800 0 @2"/>
                          <v:f eqn="prod @0 23170 32768"/>
                          <v:f eqn="sum @7 10800 0"/>
                          <v:f eqn="sum 10800 0 @7"/>
                          <v:f eqn="prod @5 3 4"/>
                          <v:f eqn="prod @6 3 4"/>
                          <v:f eqn="sum @10 791 0"/>
                          <v:f eqn="sum @11 791 0"/>
                          <v:f eqn="sum @11 2700 0"/>
                          <v:f eqn="sum 21600 0 @10"/>
                          <v:f eqn="sum 21600 0 @12"/>
                          <v:f eqn="sum 21600 0 @13"/>
                          <v:f eqn="sum 21600 0 @14"/>
                          <v:f eqn="val #0"/>
                          <v:f eqn="sum 21600 0 #0"/>
                        </v:formulas>
                        <v:path o:connecttype="rect" textboxrect="@9,@9,@8,@8"/>
                        <v:handles>
                          <v:h position="#0,center" xrange="2700,10125"/>
                        </v:handles>
                      </v:shapetype>
                      <v:shape id="Sun 16" o:spid="_x0000_s1027" type="#_x0000_t183" style="position:absolute;left:143;width:6336;height:633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QTp8EA&#10;AADaAAAADwAAAGRycy9kb3ducmV2LnhtbESPUWvCMBSF3wf7D+EOfJupG4xZjTKEQsEX5/wB1+Ta&#10;lDU3oYlt/fdGGOzxcM75Dme9nVwnBupj61nBYl6AINbetNwoOP1Ur58gYkI22HkmBTeKsN08P62x&#10;NH7kbxqOqREZwrFEBTalUEoZtSWHce4DcfYuvneYsuwbaXocM9x18q0oPqTDlvOCxUA7S/r3eHUK&#10;qnMYw34/Ls6Nvlm5jPWpPnilZi/T1wpEoin9h//atVHwDo8r+QbIz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UE6fBAAAA2gAAAA8AAAAAAAAAAAAAAAAAmAIAAGRycy9kb3du&#10;cmV2LnhtbFBLBQYAAAAABAAEAPUAAACGAwAAAAA=&#10;" filled="f" strokecolor="black [3213]">
                        <v:stroke joinstyle="round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6" o:spid="_x0000_s1028" type="#_x0000_t202" style="position:absolute;left:9926;top:6856;width:4655;height:23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JG6sMA&#10;AADaAAAADwAAAGRycy9kb3ducmV2LnhtbESP0WrCQBRE3wX/YblC33QTsRKjayi2hb7Vqh9wyd5m&#10;02TvhuzWRL++Wyj0cZiZM8yuGG0rrtT72rGCdJGAIC6drrlScDm/zjMQPiBrbB2Tght5KPbTyQ5z&#10;7Qb+oOspVCJC2OeowITQ5VL60pBFv3AdcfQ+XW8xRNlXUvc4RLht5TJJ1tJizXHBYEcHQ2Vz+rYK&#10;ssS+N81mefR2dU8fzeHZvXRfSj3MxqctiEBj+A//td+0ghX8Xok3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JG6sMAAADaAAAADwAAAAAAAAAAAAAAAACYAgAAZHJzL2Rv&#10;d25yZXYueG1sUEsFBgAAAAAEAAQA9QAAAIgDAAAAAA==&#10;" filled="f" stroked="f">
                        <v:textbox style="mso-fit-shape-to-text:t">
                          <w:txbxContent>
                            <w:p w:rsidR="00020772" w:rsidRPr="004D7E05" w:rsidRDefault="00020772" w:rsidP="0002077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lang w:eastAsia="zh-HK"/>
                                </w:rPr>
                              </w:pPr>
                              <w:r w:rsidRPr="004D7E05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eastAsia="zh-HK"/>
                                </w:rPr>
                                <w:t>Filter</w:t>
                              </w:r>
                            </w:p>
                          </w:txbxContent>
                        </v:textbox>
                      </v:shape>
                      <v:shape id="TextBox 12" o:spid="_x0000_s1029" type="#_x0000_t202" style="position:absolute;top:6856;width:7124;height:383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7jccIA&#10;AADaAAAADwAAAGRycy9kb3ducmV2LnhtbESP3YrCMBSE7wXfIRzBO00VXdyuUcQf8M5ddx/g0Byb&#10;2uakNFGrT28EYS+HmfmGmS9bW4krNb5wrGA0TEAQZ04XnCv4+90NZiB8QNZYOSYFd/KwXHQ7c0y1&#10;u/EPXY8hFxHCPkUFJoQ6ldJnhiz6oauJo3dyjcUQZZNL3eAtwm0lx0nyIS0WHBcM1rQ2lJXHi1Uw&#10;S+yhLD/H395OHqOpWW/ctj4r1e+1qy8QgdrwH36391rBFF5X4g2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nuNxwgAAANoAAAAPAAAAAAAAAAAAAAAAAJgCAABkcnMvZG93&#10;bnJldi54bWxQSwUGAAAAAAQABAD1AAAAhwMAAAAA&#10;" filled="f" stroked="f">
                        <v:textbox style="mso-fit-shape-to-text:t">
                          <w:txbxContent>
                            <w:p w:rsidR="00020772" w:rsidRPr="004D7E05" w:rsidRDefault="00020772" w:rsidP="0002077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lang w:eastAsia="zh-HK"/>
                                </w:rPr>
                              </w:pPr>
                              <w:r w:rsidRPr="004D7E05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eastAsia="zh-HK"/>
                                </w:rPr>
                                <w:t>Tungsten</w:t>
                              </w:r>
                            </w:p>
                            <w:p w:rsidR="00020772" w:rsidRPr="004D7E05" w:rsidRDefault="00020772" w:rsidP="0002077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lang w:eastAsia="zh-HK"/>
                                </w:rPr>
                              </w:pPr>
                              <w:proofErr w:type="gramStart"/>
                              <w:r w:rsidRPr="004D7E05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eastAsia="zh-HK"/>
                                </w:rPr>
                                <w:t>lamp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Box 13" o:spid="_x0000_s1030" type="#_x0000_t202" style="position:absolute;left:16465;top:6856;width:6210;height:23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x9BsIA&#10;AADaAAAADwAAAGRycy9kb3ducmV2LnhtbESP3YrCMBSE7wXfIRzBO00VFbdrFPEH9k7X3Qc4NMem&#10;tjkpTdS6T28EYS+HmfmGWaxaW4kbNb5wrGA0TEAQZ04XnCv4/dkP5iB8QNZYOSYFD/KwWnY7C0y1&#10;u/M33U4hFxHCPkUFJoQ6ldJnhiz6oauJo3d2jcUQZZNL3eA9wm0lx0kykxYLjgsGa9oYysrT1SqY&#10;J/ZQlh/jo7eTv9HUbLZuV1+U6vfa9SeIQG34D7/bX1rBDF5X4g2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TH0GwgAAANoAAAAPAAAAAAAAAAAAAAAAAJgCAABkcnMvZG93&#10;bnJldi54bWxQSwUGAAAAAAQABAD1AAAAhwMAAAAA&#10;" filled="f" stroked="f">
                        <v:textbox style="mso-fit-shape-to-text:t">
                          <w:txbxContent>
                            <w:p w:rsidR="00020772" w:rsidRPr="004D7E05" w:rsidRDefault="00020772" w:rsidP="0002077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lang w:eastAsia="zh-HK"/>
                                </w:rPr>
                              </w:pPr>
                              <w:r w:rsidRPr="004D7E05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eastAsia="zh-HK"/>
                                </w:rPr>
                                <w:t>Cuvette</w:t>
                              </w:r>
                            </w:p>
                          </w:txbxContent>
                        </v:textbox>
                      </v:shape>
                      <v:shape id="TextBox 14" o:spid="_x0000_s1031" type="#_x0000_t202" style="position:absolute;left:24987;top:6940;width:6420;height:383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PpdMMA&#10;AADaAAAADwAAAGRycy9kb3ducmV2LnhtbESP0WrCQBRE3wv9h+UWfGs2ihZNXaVEBd9s037AJXub&#10;TZO9G7JrjH69Wyj0cZiZM8x6O9pWDNT72rGCaZKCIC6drrlS8PV5eF6C8AFZY+uYFFzJw3bz+LDG&#10;TLsLf9BQhEpECPsMFZgQukxKXxqy6BPXEUfv2/UWQ5R9JXWPlwi3rZyl6Yu0WHNcMNhRbqhsirNV&#10;sEztqWlWs3dv57fpwuQ7t+9+lJo8jW+vIAKN4T/81z5qBSv4vRJv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PpdMMAAADaAAAADwAAAAAAAAAAAAAAAACYAgAAZHJzL2Rv&#10;d25yZXYueG1sUEsFBgAAAAAEAAQA9QAAAIgDAAAAAA==&#10;" filled="f" stroked="f">
                        <v:textbox style="mso-fit-shape-to-text:t">
                          <w:txbxContent>
                            <w:p w:rsidR="00020772" w:rsidRPr="004D7E05" w:rsidRDefault="00020772" w:rsidP="0002077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lang w:eastAsia="zh-HK"/>
                                </w:rPr>
                              </w:pPr>
                              <w:r w:rsidRPr="004D7E05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eastAsia="zh-HK"/>
                                </w:rPr>
                                <w:t>Photo-</w:t>
                              </w:r>
                            </w:p>
                            <w:p w:rsidR="00020772" w:rsidRPr="004D7E05" w:rsidRDefault="00020772" w:rsidP="0002077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lang w:eastAsia="zh-HK"/>
                                </w:rPr>
                              </w:pPr>
                              <w:proofErr w:type="gramStart"/>
                              <w:r w:rsidRPr="004D7E05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eastAsia="zh-HK"/>
                                </w:rPr>
                                <w:t>detector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type id="_x0000_t13" coordsize="21600,21600" o:spt="13" adj="16200,5400" path="m@0,l@0@1,0@1,0@2@0@2@0,21600,21600,108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0,@1,@6,@2"/>
                        <v:handles>
                          <v:h position="#0,#1" xrange="0,21600" yrange="0,10800"/>
                        </v:handles>
                      </v:shapetype>
                      <v:shape id="Right Arrow 21" o:spid="_x0000_s1032" type="#_x0000_t13" style="position:absolute;left:7416;top:2345;width:3048;height:16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tGYcMA&#10;AADbAAAADwAAAGRycy9kb3ducmV2LnhtbESPQUvDQBCF74L/YRnBm91YpIa02yKixauJIN7G7DQJ&#10;zczG3bWN/945CN5meG/e+2azm3k0J4ppCOLgdlGAIWmDH6Rz8NY835RgUkbxOAYhBz+UYLe9vNhg&#10;5cNZXulU585oiKQKHfQ5T5W1qe2JMS3CRKLaIUTGrGvsrI941nAe7bIoVpZxEG3ocaLHntpj/c0O&#10;7poPPvL+62n5Xjb3qzryZ1vunbu+mh/WYDLN+d/8d/3iFV/p9Rcdw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tGYcMAAADbAAAADwAAAAAAAAAAAAAAAACYAgAAZHJzL2Rv&#10;d25yZXYueG1sUEsFBgAAAAAEAAQA9QAAAIgDAAAAAA==&#10;" adj="15775" fillcolor="black [3213]" strokecolor="white [3212]">
                        <v:stroke joinstyle="round"/>
                      </v:shape>
                      <v:rect id="Rectangle 22" o:spid="_x0000_s1033" style="position:absolute;left:11768;width:966;height:633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j6V8QA&#10;AADbAAAADwAAAGRycy9kb3ducmV2LnhtbESPzWvCQBDF74L/wzIFb7qJByupq0hRKPSSRrE9DtnJ&#10;B83Ohuyaj/++WxC8zfDevN+b3WE0jeipc7VlBfEqAkGcW11zqeB6OS+3IJxH1thYJgUTOTjs57Md&#10;JtoO/EV95ksRQtglqKDyvk2kdHlFBt3KtsRBK2xn0Ie1K6XucAjhppHrKNpIgzUHQoUtvVeU/2Z3&#10;EyATvZ5vV3mbUv/j0tN38RkfC6UWL+PxDYSn0T/Nj+sPHerH8P9LGED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I+lfEAAAA2wAAAA8AAAAAAAAAAAAAAAAAmAIAAGRycy9k&#10;b3ducmV2LnhtbFBLBQYAAAAABAAEAPUAAACJAwAAAAA=&#10;" fillcolor="black [3213]" stroked="f">
                        <v:stroke joinstyle="round"/>
                      </v:rect>
                      <v:shape id="Right Arrow 23" o:spid="_x0000_s1034" type="#_x0000_t13" style="position:absolute;left:14388;top:2345;width:3048;height:16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V9jcEA&#10;AADbAAAADwAAAGRycy9kb3ducmV2LnhtbERPTUvDQBC9C/6HZQre7KZBaojdliJavJoUSm9jdpqE&#10;Zmbj7trGf+8Kgrd5vM9ZbSYe1IV86J0YWMwzUCSNs720Bvb1630BKkQUi4MTMvBNATbr25sVltZd&#10;5Z0uVWxVCpFQooEuxrHUOjQdMYa5G0kSd3KeMSboW209XlM4DzrPsqVm7CU1dDjSc0fNufpiAw/1&#10;kc+8+3zJD0X9uKw8fzTFzpi72bR9AhVpiv/iP/ebTfNz+P0lHaD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lfY3BAAAA2wAAAA8AAAAAAAAAAAAAAAAAmAIAAGRycy9kb3du&#10;cmV2LnhtbFBLBQYAAAAABAAEAPUAAACGAwAAAAA=&#10;" adj="15775" fillcolor="black [3213]" strokecolor="white [3212]">
                        <v:stroke joinstyle="round"/>
                      </v:shape>
                      <v:rect id="Rectangle 24" o:spid="_x0000_s1035" style="position:absolute;left:18741;width:1856;height:633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qjxMAA&#10;AADbAAAADwAAAGRycy9kb3ducmV2LnhtbERP32vCMBB+F/Y/hBv4ZpNNENcZZSgD9yRW9340Z1vW&#10;XEoSa91fbwTBt/v4ft5iNdhW9ORD41jDW6ZAEJfONFxpOB6+J3MQISIbbB2ThisFWC1fRgvMjbvw&#10;nvoiViKFcMhRQx1jl0sZyposhsx1xIk7OW8xJugraTxeUrht5btSM2mx4dRQY0frmsq/4mw1qE2/&#10;6dj/znfxrE6zj5/ChP+11uPX4esTRKQhPsUP99ak+VO4/5IOkMsb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qqjxMAAAADbAAAADwAAAAAAAAAAAAAAAACYAgAAZHJzL2Rvd25y&#10;ZXYueG1sUEsFBgAAAAAEAAQA9QAAAIUDAAAAAA==&#10;" filled="f" strokecolor="black [3213]">
                        <v:stroke joinstyle="round"/>
                      </v:rect>
                      <v:shape id="Right Arrow 25" o:spid="_x0000_s1036" type="#_x0000_t13" style="position:absolute;left:22341;top:2345;width:3048;height:16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BAYsEA&#10;AADbAAAADwAAAGRycy9kb3ducmV2LnhtbERPTUvDQBC9C/6HZYTezMZSaojdFilavJoUircxOyah&#10;mdl0d9vGf+8Kgrd5vM9ZbSYe1IV86J0YeMhyUCSNs720Bvb1630BKkQUi4MTMvBNATbr25sVltZd&#10;5Z0uVWxVCpFQooEuxrHUOjQdMYbMjSSJ+3KeMSboW209XlM4D3qe50vN2Etq6HCkbUfNsTqzgUX9&#10;wUfenV7mh6J+XFaeP5tiZ8zsbnp+AhVpiv/iP/ebTfMX8PtLOkCv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AQGLBAAAA2wAAAA8AAAAAAAAAAAAAAAAAmAIAAGRycy9kb3du&#10;cmV2LnhtbFBLBQYAAAAABAAEAPUAAACGAwAAAAA=&#10;" adj="15775" fillcolor="black [3213]" strokecolor="white [3212]">
                        <v:stroke joinstyle="round"/>
                      </v:shape>
                      <v:rect id="Rectangle 26" o:spid="_x0000_s1037" style="position:absolute;left:26693;top:1686;width:3048;height:298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+eK8AA&#10;AADbAAAADwAAAGRycy9kb3ducmV2LnhtbERP32vCMBB+F/Y/hBv4ZpMNFNcZZSgD9yRW9340Z1vW&#10;XEoSa91fbwTBt/v4ft5iNdhW9ORD41jDW6ZAEJfONFxpOB6+J3MQISIbbB2ThisFWC1fRgvMjbvw&#10;nvoiViKFcMhRQx1jl0sZyposhsx1xIk7OW8xJugraTxeUrht5btSM2mx4dRQY0frmsq/4mw1qE2/&#10;6dj/znfxrE6zj5/ChP+11uPX4esTRKQhPsUP99ak+VO4/5IOkMsb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g+eK8AAAADbAAAADwAAAAAAAAAAAAAAAACYAgAAZHJzL2Rvd25y&#10;ZXYueG1sUEsFBgAAAAAEAAQA9QAAAIUDAAAAAA==&#10;" filled="f" strokecolor="black [3213]">
                        <v:stroke joinstyle="round"/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020772" w:rsidRPr="00C511C1" w:rsidTr="009C68ED">
        <w:tc>
          <w:tcPr>
            <w:tcW w:w="730" w:type="dxa"/>
          </w:tcPr>
          <w:p w:rsidR="00020772" w:rsidRPr="00020772" w:rsidRDefault="00020772" w:rsidP="009C68ED">
            <w:pPr>
              <w:widowControl w:val="0"/>
              <w:spacing w:afterLines="50" w:after="120" w:line="360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12" w:type="dxa"/>
          </w:tcPr>
          <w:p w:rsidR="00020772" w:rsidRPr="00020772" w:rsidRDefault="00020772" w:rsidP="009C68ED">
            <w:pPr>
              <w:widowControl w:val="0"/>
              <w:spacing w:after="50"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85" w:type="dxa"/>
          </w:tcPr>
          <w:p w:rsidR="00020772" w:rsidRPr="00020772" w:rsidRDefault="00020772" w:rsidP="009C68ED">
            <w:pPr>
              <w:widowControl w:val="0"/>
              <w:spacing w:after="50" w:line="360" w:lineRule="auto"/>
              <w:ind w:leftChars="-49" w:left="-108"/>
              <w:rPr>
                <w:rFonts w:ascii="Arial" w:hAnsi="Arial" w:cs="Arial"/>
                <w:sz w:val="22"/>
              </w:rPr>
            </w:pPr>
            <w:r w:rsidRPr="00020772">
              <w:rPr>
                <w:rFonts w:ascii="Arial" w:hAnsi="Arial" w:cs="Arial" w:hint="eastAsia"/>
                <w:sz w:val="22"/>
              </w:rPr>
              <w:t>(a)</w:t>
            </w:r>
          </w:p>
        </w:tc>
        <w:tc>
          <w:tcPr>
            <w:tcW w:w="8020" w:type="dxa"/>
          </w:tcPr>
          <w:p w:rsidR="00020772" w:rsidRPr="00020772" w:rsidRDefault="00020772" w:rsidP="00020772">
            <w:pPr>
              <w:widowControl w:val="0"/>
              <w:spacing w:afterLines="50" w:after="120" w:line="360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  <w:r w:rsidRPr="00020772">
              <w:rPr>
                <w:rFonts w:ascii="Arial" w:hAnsi="Arial" w:cs="Arial"/>
                <w:sz w:val="22"/>
              </w:rPr>
              <w:t>What is the light source used in this colorimeter?  State a difference between this light source and the LED in the colorimeter used in this experiment.</w:t>
            </w:r>
          </w:p>
        </w:tc>
      </w:tr>
      <w:tr w:rsidR="00020772" w:rsidRPr="00C511C1" w:rsidTr="009C68ED">
        <w:tc>
          <w:tcPr>
            <w:tcW w:w="730" w:type="dxa"/>
          </w:tcPr>
          <w:p w:rsidR="00020772" w:rsidRPr="00020772" w:rsidRDefault="00020772" w:rsidP="009C68ED">
            <w:pPr>
              <w:widowControl w:val="0"/>
              <w:spacing w:afterLines="50" w:after="120" w:line="360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12" w:type="dxa"/>
          </w:tcPr>
          <w:p w:rsidR="00020772" w:rsidRPr="00020772" w:rsidRDefault="00020772" w:rsidP="009C68ED">
            <w:pPr>
              <w:widowControl w:val="0"/>
              <w:spacing w:after="50"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85" w:type="dxa"/>
          </w:tcPr>
          <w:p w:rsidR="00020772" w:rsidRPr="00020772" w:rsidRDefault="00020772" w:rsidP="009C68ED">
            <w:pPr>
              <w:widowControl w:val="0"/>
              <w:spacing w:after="50" w:line="360" w:lineRule="auto"/>
              <w:ind w:leftChars="-49" w:left="-108"/>
              <w:rPr>
                <w:rFonts w:ascii="Arial" w:hAnsi="Arial" w:cs="Arial"/>
                <w:sz w:val="22"/>
              </w:rPr>
            </w:pPr>
            <w:r w:rsidRPr="00020772">
              <w:rPr>
                <w:rFonts w:ascii="Arial" w:hAnsi="Arial" w:cs="Arial" w:hint="eastAsia"/>
                <w:sz w:val="22"/>
              </w:rPr>
              <w:t>(b)</w:t>
            </w:r>
          </w:p>
        </w:tc>
        <w:tc>
          <w:tcPr>
            <w:tcW w:w="8020" w:type="dxa"/>
          </w:tcPr>
          <w:p w:rsidR="00020772" w:rsidRPr="00020772" w:rsidRDefault="00020772" w:rsidP="00020772">
            <w:pPr>
              <w:widowControl w:val="0"/>
              <w:spacing w:line="360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  <w:r w:rsidRPr="00020772">
              <w:rPr>
                <w:rFonts w:ascii="Arial" w:hAnsi="Arial" w:cs="Arial"/>
                <w:sz w:val="22"/>
              </w:rPr>
              <w:t xml:space="preserve">What is the purpose of the filter in this colorimeter?  Why </w:t>
            </w:r>
            <w:proofErr w:type="gramStart"/>
            <w:r w:rsidRPr="00020772">
              <w:rPr>
                <w:rFonts w:ascii="Arial" w:hAnsi="Arial" w:cs="Arial"/>
                <w:sz w:val="22"/>
              </w:rPr>
              <w:t>is it</w:t>
            </w:r>
            <w:proofErr w:type="gramEnd"/>
            <w:r w:rsidRPr="00020772">
              <w:rPr>
                <w:rFonts w:ascii="Arial" w:hAnsi="Arial" w:cs="Arial"/>
                <w:sz w:val="22"/>
              </w:rPr>
              <w:t xml:space="preserve"> not needed in the colorimeter used in this experiment?</w:t>
            </w:r>
          </w:p>
        </w:tc>
      </w:tr>
    </w:tbl>
    <w:p w:rsidR="00A82974" w:rsidRDefault="00A82974" w:rsidP="00A82974">
      <w:pPr>
        <w:widowControl w:val="0"/>
        <w:tabs>
          <w:tab w:val="left" w:pos="450"/>
          <w:tab w:val="left" w:pos="900"/>
        </w:tabs>
        <w:spacing w:after="0" w:line="360" w:lineRule="auto"/>
        <w:jc w:val="both"/>
        <w:rPr>
          <w:rFonts w:ascii="Arial" w:hAnsi="Arial" w:cs="Arial"/>
        </w:rPr>
      </w:pPr>
    </w:p>
    <w:p w:rsidR="00020772" w:rsidRDefault="00020772" w:rsidP="00A82974">
      <w:pPr>
        <w:widowControl w:val="0"/>
        <w:tabs>
          <w:tab w:val="left" w:pos="450"/>
          <w:tab w:val="left" w:pos="900"/>
        </w:tabs>
        <w:spacing w:after="0" w:line="360" w:lineRule="auto"/>
        <w:jc w:val="both"/>
        <w:rPr>
          <w:rFonts w:ascii="Arial" w:hAnsi="Arial" w:cs="Arial"/>
        </w:rPr>
      </w:pPr>
    </w:p>
    <w:p w:rsidR="00020772" w:rsidRPr="00A82974" w:rsidRDefault="00020772" w:rsidP="00A82974">
      <w:pPr>
        <w:widowControl w:val="0"/>
        <w:tabs>
          <w:tab w:val="left" w:pos="450"/>
          <w:tab w:val="left" w:pos="900"/>
        </w:tabs>
        <w:spacing w:after="0" w:line="360" w:lineRule="auto"/>
        <w:jc w:val="both"/>
        <w:rPr>
          <w:rFonts w:ascii="Arial" w:hAnsi="Arial" w:cs="Arial"/>
        </w:rPr>
      </w:pPr>
    </w:p>
    <w:p w:rsidR="00AE78A1" w:rsidRPr="004D7E05" w:rsidRDefault="004D7E05" w:rsidP="00AE78A1">
      <w:pPr>
        <w:widowControl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Reference</w:t>
      </w:r>
    </w:p>
    <w:p w:rsidR="00020772" w:rsidRDefault="00AE78A1" w:rsidP="00020772">
      <w:pPr>
        <w:pStyle w:val="ListParagraph"/>
        <w:widowControl w:val="0"/>
        <w:numPr>
          <w:ilvl w:val="0"/>
          <w:numId w:val="24"/>
        </w:numPr>
        <w:tabs>
          <w:tab w:val="left" w:pos="900"/>
        </w:tabs>
        <w:spacing w:after="0" w:line="360" w:lineRule="auto"/>
        <w:jc w:val="both"/>
        <w:rPr>
          <w:rFonts w:ascii="Arial" w:hAnsi="Arial" w:cs="Arial"/>
        </w:rPr>
      </w:pPr>
      <w:r w:rsidRPr="00020772">
        <w:rPr>
          <w:rFonts w:ascii="Arial" w:hAnsi="Arial" w:cs="Arial"/>
        </w:rPr>
        <w:t>“</w:t>
      </w:r>
      <w:r w:rsidRPr="00020772">
        <w:rPr>
          <w:rStyle w:val="frmttl"/>
          <w:rFonts w:ascii="Arial" w:hAnsi="Arial" w:cs="Arial"/>
        </w:rPr>
        <w:t>GL192 - A technical guide to setting up and using the CLEAPSS colorimeter</w:t>
      </w:r>
      <w:r w:rsidRPr="00020772">
        <w:rPr>
          <w:rFonts w:ascii="Arial" w:hAnsi="Arial" w:cs="Arial"/>
        </w:rPr>
        <w:t>”,</w:t>
      </w:r>
    </w:p>
    <w:p w:rsidR="001320FF" w:rsidRPr="00020772" w:rsidRDefault="00BE796A" w:rsidP="00020772">
      <w:pPr>
        <w:pStyle w:val="ListParagraph"/>
        <w:widowControl w:val="0"/>
        <w:tabs>
          <w:tab w:val="left" w:pos="900"/>
        </w:tabs>
        <w:spacing w:after="0" w:line="360" w:lineRule="auto"/>
        <w:ind w:left="480"/>
        <w:jc w:val="both"/>
        <w:rPr>
          <w:rFonts w:ascii="Arial" w:hAnsi="Arial" w:cs="Arial"/>
        </w:rPr>
      </w:pPr>
      <w:hyperlink r:id="rId15" w:history="1">
        <w:r w:rsidR="00AE78A1" w:rsidRPr="00020772">
          <w:rPr>
            <w:rStyle w:val="Hyperlink"/>
            <w:rFonts w:ascii="Arial" w:hAnsi="Arial" w:cs="Arial"/>
          </w:rPr>
          <w:t>http://science.cleapss.org.uk/Resource-Info/GL192-A-technical-guide-to-setting-up-and-using-the-CLEAPSS-colorimeter.aspx</w:t>
        </w:r>
      </w:hyperlink>
    </w:p>
    <w:p w:rsidR="00AE78A1" w:rsidRPr="00AE78A1" w:rsidRDefault="00AE78A1" w:rsidP="005102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sectPr w:rsidR="00AE78A1" w:rsidRPr="00AE78A1" w:rsidSect="009A4516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96A" w:rsidRDefault="00BE796A" w:rsidP="00292A92">
      <w:pPr>
        <w:spacing w:after="0" w:line="240" w:lineRule="auto"/>
      </w:pPr>
      <w:r>
        <w:separator/>
      </w:r>
    </w:p>
  </w:endnote>
  <w:endnote w:type="continuationSeparator" w:id="0">
    <w:p w:rsidR="00BE796A" w:rsidRDefault="00BE796A" w:rsidP="00292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0762547"/>
      <w:docPartObj>
        <w:docPartGallery w:val="Page Numbers (Bottom of Page)"/>
        <w:docPartUnique/>
      </w:docPartObj>
    </w:sdtPr>
    <w:sdtEndPr/>
    <w:sdtContent>
      <w:p w:rsidR="00923DF5" w:rsidRDefault="00923DF5">
        <w:pPr>
          <w:pStyle w:val="Footer"/>
          <w:jc w:val="center"/>
        </w:pPr>
        <w:r w:rsidRPr="003D0BF5">
          <w:rPr>
            <w:rFonts w:ascii="Arial" w:hAnsi="Arial" w:cs="Arial"/>
          </w:rPr>
          <w:fldChar w:fldCharType="begin"/>
        </w:r>
        <w:r w:rsidRPr="003D0BF5">
          <w:rPr>
            <w:rFonts w:ascii="Arial" w:hAnsi="Arial" w:cs="Arial"/>
          </w:rPr>
          <w:instrText>PAGE   \* MERGEFORMAT</w:instrText>
        </w:r>
        <w:r w:rsidRPr="003D0BF5">
          <w:rPr>
            <w:rFonts w:ascii="Arial" w:hAnsi="Arial" w:cs="Arial"/>
          </w:rPr>
          <w:fldChar w:fldCharType="separate"/>
        </w:r>
        <w:r w:rsidR="00950B80" w:rsidRPr="00950B80">
          <w:rPr>
            <w:rFonts w:ascii="Arial" w:hAnsi="Arial" w:cs="Arial"/>
            <w:noProof/>
            <w:lang w:val="zh-TW"/>
          </w:rPr>
          <w:t>7</w:t>
        </w:r>
        <w:r w:rsidRPr="003D0BF5">
          <w:rPr>
            <w:rFonts w:ascii="Arial" w:hAnsi="Arial" w:cs="Arial"/>
          </w:rPr>
          <w:fldChar w:fldCharType="end"/>
        </w:r>
      </w:p>
    </w:sdtContent>
  </w:sdt>
  <w:p w:rsidR="00923DF5" w:rsidRDefault="00923D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96A" w:rsidRDefault="00BE796A" w:rsidP="00292A92">
      <w:pPr>
        <w:spacing w:after="0" w:line="240" w:lineRule="auto"/>
      </w:pPr>
      <w:r>
        <w:separator/>
      </w:r>
    </w:p>
  </w:footnote>
  <w:footnote w:type="continuationSeparator" w:id="0">
    <w:p w:rsidR="00BE796A" w:rsidRDefault="00BE796A" w:rsidP="00292A92">
      <w:pPr>
        <w:spacing w:after="0" w:line="240" w:lineRule="auto"/>
      </w:pPr>
      <w:r>
        <w:continuationSeparator/>
      </w:r>
    </w:p>
  </w:footnote>
  <w:footnote w:id="1">
    <w:p w:rsidR="004C465C" w:rsidRPr="00606C1C" w:rsidRDefault="004C465C" w:rsidP="004C465C">
      <w:pPr>
        <w:pStyle w:val="FootnoteText"/>
        <w:rPr>
          <w:rFonts w:ascii="Arial" w:hAnsi="Arial" w:cs="Arial"/>
        </w:rPr>
      </w:pPr>
      <w:r w:rsidRPr="00606C1C">
        <w:rPr>
          <w:rStyle w:val="FootnoteReference"/>
          <w:rFonts w:ascii="Arial" w:hAnsi="Arial" w:cs="Arial"/>
        </w:rPr>
        <w:footnoteRef/>
      </w:r>
      <w:r w:rsidRPr="00606C1C">
        <w:rPr>
          <w:rFonts w:ascii="Arial" w:hAnsi="Arial" w:cs="Arial"/>
        </w:rPr>
        <w:t xml:space="preserve"> The sample provided has been </w:t>
      </w:r>
      <w:proofErr w:type="spellStart"/>
      <w:r w:rsidRPr="00606C1C">
        <w:rPr>
          <w:rFonts w:ascii="Arial" w:hAnsi="Arial" w:cs="Arial"/>
        </w:rPr>
        <w:t>degased</w:t>
      </w:r>
      <w:proofErr w:type="spellEnd"/>
      <w:r w:rsidRPr="00606C1C"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5612"/>
    <w:multiLevelType w:val="hybridMultilevel"/>
    <w:tmpl w:val="44329E20"/>
    <w:lvl w:ilvl="0" w:tplc="08643BD8">
      <w:start w:val="1"/>
      <w:numFmt w:val="lowerLetter"/>
      <w:lvlText w:val="(%1)"/>
      <w:lvlJc w:val="left"/>
      <w:pPr>
        <w:ind w:left="90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">
    <w:nsid w:val="07056D75"/>
    <w:multiLevelType w:val="hybridMultilevel"/>
    <w:tmpl w:val="0BA2CA2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8525796"/>
    <w:multiLevelType w:val="hybridMultilevel"/>
    <w:tmpl w:val="0BA2CA28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">
    <w:nsid w:val="086D7712"/>
    <w:multiLevelType w:val="hybridMultilevel"/>
    <w:tmpl w:val="7A1E372E"/>
    <w:lvl w:ilvl="0" w:tplc="03D44DA8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4">
    <w:nsid w:val="0AF7545A"/>
    <w:multiLevelType w:val="hybridMultilevel"/>
    <w:tmpl w:val="0BA2CA28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5">
    <w:nsid w:val="0E6443E4"/>
    <w:multiLevelType w:val="hybridMultilevel"/>
    <w:tmpl w:val="0BA2CA28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6">
    <w:nsid w:val="10316C7B"/>
    <w:multiLevelType w:val="hybridMultilevel"/>
    <w:tmpl w:val="0BA2CA2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0A66C14"/>
    <w:multiLevelType w:val="hybridMultilevel"/>
    <w:tmpl w:val="6B52C6A8"/>
    <w:lvl w:ilvl="0" w:tplc="4BB603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E9021EA"/>
    <w:multiLevelType w:val="hybridMultilevel"/>
    <w:tmpl w:val="74042B5A"/>
    <w:lvl w:ilvl="0" w:tplc="D0664F3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F3F45CA"/>
    <w:multiLevelType w:val="hybridMultilevel"/>
    <w:tmpl w:val="3482BDBE"/>
    <w:lvl w:ilvl="0" w:tplc="03D44DA8">
      <w:start w:val="2"/>
      <w:numFmt w:val="bullet"/>
      <w:lvlText w:val="-"/>
      <w:lvlJc w:val="left"/>
      <w:pPr>
        <w:ind w:left="480" w:hanging="48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31537923"/>
    <w:multiLevelType w:val="hybridMultilevel"/>
    <w:tmpl w:val="0BA2CA2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34CC4661"/>
    <w:multiLevelType w:val="hybridMultilevel"/>
    <w:tmpl w:val="0BA2CA2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34DE66D5"/>
    <w:multiLevelType w:val="hybridMultilevel"/>
    <w:tmpl w:val="372E62EE"/>
    <w:lvl w:ilvl="0" w:tplc="05863952">
      <w:start w:val="1"/>
      <w:numFmt w:val="lowerLetter"/>
      <w:lvlText w:val="(%1)"/>
      <w:lvlJc w:val="left"/>
      <w:pPr>
        <w:ind w:left="16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3">
    <w:nsid w:val="446D42E1"/>
    <w:multiLevelType w:val="hybridMultilevel"/>
    <w:tmpl w:val="D892095A"/>
    <w:lvl w:ilvl="0" w:tplc="44CC9E96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48A05591"/>
    <w:multiLevelType w:val="hybridMultilevel"/>
    <w:tmpl w:val="1A020DE4"/>
    <w:lvl w:ilvl="0" w:tplc="2F1A5EE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4AA86356"/>
    <w:multiLevelType w:val="hybridMultilevel"/>
    <w:tmpl w:val="0BA2CA2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4E98631E"/>
    <w:multiLevelType w:val="hybridMultilevel"/>
    <w:tmpl w:val="103AEEA0"/>
    <w:lvl w:ilvl="0" w:tplc="2F1A5EE8">
      <w:start w:val="1"/>
      <w:numFmt w:val="bullet"/>
      <w:lvlText w:val="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FB46101"/>
    <w:multiLevelType w:val="hybridMultilevel"/>
    <w:tmpl w:val="0BA2CA2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5586403E"/>
    <w:multiLevelType w:val="hybridMultilevel"/>
    <w:tmpl w:val="0BA2CA28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9">
    <w:nsid w:val="5C87788B"/>
    <w:multiLevelType w:val="hybridMultilevel"/>
    <w:tmpl w:val="0BA2CA28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0">
    <w:nsid w:val="5FAE5FFE"/>
    <w:multiLevelType w:val="hybridMultilevel"/>
    <w:tmpl w:val="0BA2CA2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5FC85618"/>
    <w:multiLevelType w:val="hybridMultilevel"/>
    <w:tmpl w:val="372E62EE"/>
    <w:lvl w:ilvl="0" w:tplc="05863952">
      <w:start w:val="1"/>
      <w:numFmt w:val="lowerLetter"/>
      <w:lvlText w:val="(%1)"/>
      <w:lvlJc w:val="left"/>
      <w:pPr>
        <w:ind w:left="16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22">
    <w:nsid w:val="66FE6F6B"/>
    <w:multiLevelType w:val="hybridMultilevel"/>
    <w:tmpl w:val="D7DA4A68"/>
    <w:lvl w:ilvl="0" w:tplc="EBE674E4">
      <w:start w:val="1"/>
      <w:numFmt w:val="lowerLetter"/>
      <w:lvlText w:val="(%1)"/>
      <w:lvlJc w:val="left"/>
      <w:pPr>
        <w:ind w:left="901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1" w:hanging="480"/>
      </w:pPr>
    </w:lvl>
    <w:lvl w:ilvl="2" w:tplc="0409001B" w:tentative="1">
      <w:start w:val="1"/>
      <w:numFmt w:val="lowerRoman"/>
      <w:lvlText w:val="%3."/>
      <w:lvlJc w:val="right"/>
      <w:pPr>
        <w:ind w:left="1891" w:hanging="480"/>
      </w:pPr>
    </w:lvl>
    <w:lvl w:ilvl="3" w:tplc="0409000F" w:tentative="1">
      <w:start w:val="1"/>
      <w:numFmt w:val="decimal"/>
      <w:lvlText w:val="%4."/>
      <w:lvlJc w:val="left"/>
      <w:pPr>
        <w:ind w:left="23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1" w:hanging="480"/>
      </w:pPr>
    </w:lvl>
    <w:lvl w:ilvl="5" w:tplc="0409001B" w:tentative="1">
      <w:start w:val="1"/>
      <w:numFmt w:val="lowerRoman"/>
      <w:lvlText w:val="%6."/>
      <w:lvlJc w:val="right"/>
      <w:pPr>
        <w:ind w:left="3331" w:hanging="480"/>
      </w:pPr>
    </w:lvl>
    <w:lvl w:ilvl="6" w:tplc="0409000F" w:tentative="1">
      <w:start w:val="1"/>
      <w:numFmt w:val="decimal"/>
      <w:lvlText w:val="%7."/>
      <w:lvlJc w:val="left"/>
      <w:pPr>
        <w:ind w:left="38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1" w:hanging="480"/>
      </w:pPr>
    </w:lvl>
    <w:lvl w:ilvl="8" w:tplc="0409001B" w:tentative="1">
      <w:start w:val="1"/>
      <w:numFmt w:val="lowerRoman"/>
      <w:lvlText w:val="%9."/>
      <w:lvlJc w:val="right"/>
      <w:pPr>
        <w:ind w:left="4771" w:hanging="480"/>
      </w:pPr>
    </w:lvl>
  </w:abstractNum>
  <w:abstractNum w:abstractNumId="23">
    <w:nsid w:val="734B5E79"/>
    <w:multiLevelType w:val="hybridMultilevel"/>
    <w:tmpl w:val="5F6074CC"/>
    <w:lvl w:ilvl="0" w:tplc="2F1A5EE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14"/>
  </w:num>
  <w:num w:numId="4">
    <w:abstractNumId w:val="10"/>
  </w:num>
  <w:num w:numId="5">
    <w:abstractNumId w:val="11"/>
  </w:num>
  <w:num w:numId="6">
    <w:abstractNumId w:val="17"/>
  </w:num>
  <w:num w:numId="7">
    <w:abstractNumId w:val="1"/>
  </w:num>
  <w:num w:numId="8">
    <w:abstractNumId w:val="20"/>
  </w:num>
  <w:num w:numId="9">
    <w:abstractNumId w:val="15"/>
  </w:num>
  <w:num w:numId="10">
    <w:abstractNumId w:val="6"/>
  </w:num>
  <w:num w:numId="11">
    <w:abstractNumId w:val="7"/>
  </w:num>
  <w:num w:numId="12">
    <w:abstractNumId w:val="13"/>
  </w:num>
  <w:num w:numId="13">
    <w:abstractNumId w:val="8"/>
  </w:num>
  <w:num w:numId="14">
    <w:abstractNumId w:val="22"/>
  </w:num>
  <w:num w:numId="15">
    <w:abstractNumId w:val="3"/>
  </w:num>
  <w:num w:numId="16">
    <w:abstractNumId w:val="19"/>
  </w:num>
  <w:num w:numId="17">
    <w:abstractNumId w:val="18"/>
  </w:num>
  <w:num w:numId="18">
    <w:abstractNumId w:val="2"/>
  </w:num>
  <w:num w:numId="19">
    <w:abstractNumId w:val="4"/>
  </w:num>
  <w:num w:numId="20">
    <w:abstractNumId w:val="21"/>
  </w:num>
  <w:num w:numId="21">
    <w:abstractNumId w:val="0"/>
  </w:num>
  <w:num w:numId="22">
    <w:abstractNumId w:val="5"/>
  </w:num>
  <w:num w:numId="23">
    <w:abstractNumId w:val="12"/>
  </w:num>
  <w:num w:numId="24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ONG, Wai-hung Raymond">
    <w15:presenceInfo w15:providerId="AD" w15:userId="S-1-5-21-2637006528-1015924553-1750768987-32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ED"/>
    <w:rsid w:val="00020772"/>
    <w:rsid w:val="00035B8F"/>
    <w:rsid w:val="0005369D"/>
    <w:rsid w:val="00070054"/>
    <w:rsid w:val="000907B6"/>
    <w:rsid w:val="000960D8"/>
    <w:rsid w:val="000A4F4A"/>
    <w:rsid w:val="000B1D66"/>
    <w:rsid w:val="000D103B"/>
    <w:rsid w:val="000D494B"/>
    <w:rsid w:val="000E2E24"/>
    <w:rsid w:val="000E3D1F"/>
    <w:rsid w:val="00116ADD"/>
    <w:rsid w:val="001318F8"/>
    <w:rsid w:val="001320FF"/>
    <w:rsid w:val="0013660E"/>
    <w:rsid w:val="00146BAE"/>
    <w:rsid w:val="0015300B"/>
    <w:rsid w:val="0016005C"/>
    <w:rsid w:val="00170840"/>
    <w:rsid w:val="00177ABC"/>
    <w:rsid w:val="00197E85"/>
    <w:rsid w:val="001A6D8B"/>
    <w:rsid w:val="001A6FF8"/>
    <w:rsid w:val="001B478C"/>
    <w:rsid w:val="001C6DFB"/>
    <w:rsid w:val="001D33D5"/>
    <w:rsid w:val="001D4AEC"/>
    <w:rsid w:val="001E3F21"/>
    <w:rsid w:val="001E4F15"/>
    <w:rsid w:val="0020725D"/>
    <w:rsid w:val="00220770"/>
    <w:rsid w:val="002556B5"/>
    <w:rsid w:val="00261FD0"/>
    <w:rsid w:val="0026387D"/>
    <w:rsid w:val="00270E90"/>
    <w:rsid w:val="00271579"/>
    <w:rsid w:val="00283869"/>
    <w:rsid w:val="00292A92"/>
    <w:rsid w:val="00293D0F"/>
    <w:rsid w:val="002A175E"/>
    <w:rsid w:val="002A58E4"/>
    <w:rsid w:val="002B4524"/>
    <w:rsid w:val="002B5E1A"/>
    <w:rsid w:val="002E494C"/>
    <w:rsid w:val="002F5B20"/>
    <w:rsid w:val="00307A3C"/>
    <w:rsid w:val="003402FA"/>
    <w:rsid w:val="00353C9A"/>
    <w:rsid w:val="003640CB"/>
    <w:rsid w:val="00367534"/>
    <w:rsid w:val="003A15F2"/>
    <w:rsid w:val="003B1430"/>
    <w:rsid w:val="003D0BF5"/>
    <w:rsid w:val="003D2A53"/>
    <w:rsid w:val="003E626E"/>
    <w:rsid w:val="00402C4F"/>
    <w:rsid w:val="004230FA"/>
    <w:rsid w:val="004252B5"/>
    <w:rsid w:val="004326F8"/>
    <w:rsid w:val="00441AC3"/>
    <w:rsid w:val="0044438B"/>
    <w:rsid w:val="004848D2"/>
    <w:rsid w:val="00492C42"/>
    <w:rsid w:val="004A3D28"/>
    <w:rsid w:val="004A4FF7"/>
    <w:rsid w:val="004A521A"/>
    <w:rsid w:val="004B02DA"/>
    <w:rsid w:val="004B0787"/>
    <w:rsid w:val="004B574A"/>
    <w:rsid w:val="004C3593"/>
    <w:rsid w:val="004C465C"/>
    <w:rsid w:val="004D2A1B"/>
    <w:rsid w:val="004D7044"/>
    <w:rsid w:val="004D7E05"/>
    <w:rsid w:val="004E23D3"/>
    <w:rsid w:val="004E2A68"/>
    <w:rsid w:val="004E62BF"/>
    <w:rsid w:val="004E6D19"/>
    <w:rsid w:val="004F13AA"/>
    <w:rsid w:val="004F2CBA"/>
    <w:rsid w:val="00503BD7"/>
    <w:rsid w:val="005102B5"/>
    <w:rsid w:val="005309EC"/>
    <w:rsid w:val="0053365E"/>
    <w:rsid w:val="0056630C"/>
    <w:rsid w:val="0057196B"/>
    <w:rsid w:val="00584687"/>
    <w:rsid w:val="005B3A07"/>
    <w:rsid w:val="005C38C7"/>
    <w:rsid w:val="005E1E7C"/>
    <w:rsid w:val="005E202B"/>
    <w:rsid w:val="005E3538"/>
    <w:rsid w:val="005F4416"/>
    <w:rsid w:val="00606C1C"/>
    <w:rsid w:val="006078EC"/>
    <w:rsid w:val="00620553"/>
    <w:rsid w:val="0062164C"/>
    <w:rsid w:val="00636832"/>
    <w:rsid w:val="006613AC"/>
    <w:rsid w:val="006903FA"/>
    <w:rsid w:val="0069617F"/>
    <w:rsid w:val="00696876"/>
    <w:rsid w:val="006A08F1"/>
    <w:rsid w:val="006A1158"/>
    <w:rsid w:val="006B21C9"/>
    <w:rsid w:val="006E5C67"/>
    <w:rsid w:val="006F46BC"/>
    <w:rsid w:val="007209B1"/>
    <w:rsid w:val="00725266"/>
    <w:rsid w:val="00747F7D"/>
    <w:rsid w:val="00750717"/>
    <w:rsid w:val="00754206"/>
    <w:rsid w:val="00763779"/>
    <w:rsid w:val="007732E7"/>
    <w:rsid w:val="00776D7B"/>
    <w:rsid w:val="007A0B75"/>
    <w:rsid w:val="007A4D2F"/>
    <w:rsid w:val="007B5355"/>
    <w:rsid w:val="007C6ECA"/>
    <w:rsid w:val="007C76FF"/>
    <w:rsid w:val="007D229D"/>
    <w:rsid w:val="007D3275"/>
    <w:rsid w:val="007D669A"/>
    <w:rsid w:val="00800479"/>
    <w:rsid w:val="008129FF"/>
    <w:rsid w:val="0082009C"/>
    <w:rsid w:val="00826C42"/>
    <w:rsid w:val="0083072E"/>
    <w:rsid w:val="00844672"/>
    <w:rsid w:val="00890384"/>
    <w:rsid w:val="00897D2F"/>
    <w:rsid w:val="008A010F"/>
    <w:rsid w:val="008A1FDD"/>
    <w:rsid w:val="008B31A3"/>
    <w:rsid w:val="008C0740"/>
    <w:rsid w:val="008C47D7"/>
    <w:rsid w:val="008D3032"/>
    <w:rsid w:val="008D6B74"/>
    <w:rsid w:val="008E7B60"/>
    <w:rsid w:val="00915B8C"/>
    <w:rsid w:val="00917EAF"/>
    <w:rsid w:val="00923DF5"/>
    <w:rsid w:val="00941702"/>
    <w:rsid w:val="00950B80"/>
    <w:rsid w:val="009611CF"/>
    <w:rsid w:val="00963D27"/>
    <w:rsid w:val="00966CE8"/>
    <w:rsid w:val="009743F6"/>
    <w:rsid w:val="0098118E"/>
    <w:rsid w:val="00981733"/>
    <w:rsid w:val="0098330F"/>
    <w:rsid w:val="00991F28"/>
    <w:rsid w:val="009A3192"/>
    <w:rsid w:val="009A4516"/>
    <w:rsid w:val="00A02192"/>
    <w:rsid w:val="00A07A89"/>
    <w:rsid w:val="00A37FCA"/>
    <w:rsid w:val="00A428E7"/>
    <w:rsid w:val="00A460BC"/>
    <w:rsid w:val="00A542CD"/>
    <w:rsid w:val="00A60E17"/>
    <w:rsid w:val="00A66700"/>
    <w:rsid w:val="00A82974"/>
    <w:rsid w:val="00A938AA"/>
    <w:rsid w:val="00A96AF8"/>
    <w:rsid w:val="00AC044A"/>
    <w:rsid w:val="00AE146C"/>
    <w:rsid w:val="00AE4184"/>
    <w:rsid w:val="00AE78A1"/>
    <w:rsid w:val="00B42F37"/>
    <w:rsid w:val="00B505AD"/>
    <w:rsid w:val="00B53170"/>
    <w:rsid w:val="00B776FE"/>
    <w:rsid w:val="00B84F2F"/>
    <w:rsid w:val="00B93588"/>
    <w:rsid w:val="00BA10ED"/>
    <w:rsid w:val="00BD24C0"/>
    <w:rsid w:val="00BD2F2A"/>
    <w:rsid w:val="00BD3EB8"/>
    <w:rsid w:val="00BE796A"/>
    <w:rsid w:val="00BF0332"/>
    <w:rsid w:val="00BF42B6"/>
    <w:rsid w:val="00C20EB7"/>
    <w:rsid w:val="00C527B6"/>
    <w:rsid w:val="00C948A6"/>
    <w:rsid w:val="00CA3F49"/>
    <w:rsid w:val="00CA4355"/>
    <w:rsid w:val="00CA6ACB"/>
    <w:rsid w:val="00CB3A9F"/>
    <w:rsid w:val="00CB5959"/>
    <w:rsid w:val="00CB6D18"/>
    <w:rsid w:val="00CE13A7"/>
    <w:rsid w:val="00CE779F"/>
    <w:rsid w:val="00D005F9"/>
    <w:rsid w:val="00D40EC0"/>
    <w:rsid w:val="00D474EE"/>
    <w:rsid w:val="00D65775"/>
    <w:rsid w:val="00DA3844"/>
    <w:rsid w:val="00DA5730"/>
    <w:rsid w:val="00DA6377"/>
    <w:rsid w:val="00DB1C04"/>
    <w:rsid w:val="00DD4805"/>
    <w:rsid w:val="00DD6E04"/>
    <w:rsid w:val="00DE3C21"/>
    <w:rsid w:val="00DE6EA2"/>
    <w:rsid w:val="00DF5064"/>
    <w:rsid w:val="00E11F2D"/>
    <w:rsid w:val="00E23DA6"/>
    <w:rsid w:val="00E54E8D"/>
    <w:rsid w:val="00E6329B"/>
    <w:rsid w:val="00E64E24"/>
    <w:rsid w:val="00E95437"/>
    <w:rsid w:val="00EA08BF"/>
    <w:rsid w:val="00EB28D8"/>
    <w:rsid w:val="00EC1F7A"/>
    <w:rsid w:val="00EC2000"/>
    <w:rsid w:val="00ED4FA5"/>
    <w:rsid w:val="00F0578B"/>
    <w:rsid w:val="00F27C0F"/>
    <w:rsid w:val="00F356CC"/>
    <w:rsid w:val="00F52F8A"/>
    <w:rsid w:val="00F63226"/>
    <w:rsid w:val="00F824FF"/>
    <w:rsid w:val="00FA1854"/>
    <w:rsid w:val="00FA3BF6"/>
    <w:rsid w:val="00FA5E30"/>
    <w:rsid w:val="00FC697E"/>
    <w:rsid w:val="00FD5B4E"/>
    <w:rsid w:val="00FE79B3"/>
    <w:rsid w:val="00FF1905"/>
    <w:rsid w:val="00FF2C9F"/>
    <w:rsid w:val="00FF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2A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A92"/>
  </w:style>
  <w:style w:type="paragraph" w:styleId="Footer">
    <w:name w:val="footer"/>
    <w:basedOn w:val="Normal"/>
    <w:link w:val="FooterChar"/>
    <w:uiPriority w:val="99"/>
    <w:unhideWhenUsed/>
    <w:rsid w:val="00292A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A92"/>
  </w:style>
  <w:style w:type="paragraph" w:styleId="ListParagraph">
    <w:name w:val="List Paragraph"/>
    <w:basedOn w:val="Normal"/>
    <w:uiPriority w:val="34"/>
    <w:qFormat/>
    <w:rsid w:val="00292A92"/>
    <w:pPr>
      <w:ind w:left="720"/>
      <w:contextualSpacing/>
    </w:pPr>
  </w:style>
  <w:style w:type="table" w:styleId="TableGrid">
    <w:name w:val="Table Grid"/>
    <w:basedOn w:val="TableNormal"/>
    <w:uiPriority w:val="59"/>
    <w:rsid w:val="005E202B"/>
    <w:pPr>
      <w:spacing w:after="0" w:line="240" w:lineRule="auto"/>
    </w:pPr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0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44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E146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743F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78A1"/>
    <w:rPr>
      <w:color w:val="0000FF" w:themeColor="hyperlink"/>
      <w:u w:val="single"/>
    </w:rPr>
  </w:style>
  <w:style w:type="character" w:customStyle="1" w:styleId="frmttl">
    <w:name w:val="frmttl"/>
    <w:basedOn w:val="DefaultParagraphFont"/>
    <w:rsid w:val="00AE78A1"/>
  </w:style>
  <w:style w:type="character" w:styleId="FollowedHyperlink">
    <w:name w:val="FollowedHyperlink"/>
    <w:basedOn w:val="DefaultParagraphFont"/>
    <w:uiPriority w:val="99"/>
    <w:semiHidden/>
    <w:unhideWhenUsed/>
    <w:rsid w:val="00AE78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61FD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1FD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1FD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1F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1FD0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465C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465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465C"/>
    <w:rPr>
      <w:vertAlign w:val="superscript"/>
    </w:rPr>
  </w:style>
  <w:style w:type="character" w:customStyle="1" w:styleId="a">
    <w:name w:val="頁尾 字元"/>
    <w:basedOn w:val="DefaultParagraphFont"/>
    <w:uiPriority w:val="99"/>
    <w:rsid w:val="00923D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2A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A92"/>
  </w:style>
  <w:style w:type="paragraph" w:styleId="Footer">
    <w:name w:val="footer"/>
    <w:basedOn w:val="Normal"/>
    <w:link w:val="FooterChar"/>
    <w:uiPriority w:val="99"/>
    <w:unhideWhenUsed/>
    <w:rsid w:val="00292A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A92"/>
  </w:style>
  <w:style w:type="paragraph" w:styleId="ListParagraph">
    <w:name w:val="List Paragraph"/>
    <w:basedOn w:val="Normal"/>
    <w:uiPriority w:val="34"/>
    <w:qFormat/>
    <w:rsid w:val="00292A92"/>
    <w:pPr>
      <w:ind w:left="720"/>
      <w:contextualSpacing/>
    </w:pPr>
  </w:style>
  <w:style w:type="table" w:styleId="TableGrid">
    <w:name w:val="Table Grid"/>
    <w:basedOn w:val="TableNormal"/>
    <w:uiPriority w:val="59"/>
    <w:rsid w:val="005E202B"/>
    <w:pPr>
      <w:spacing w:after="0" w:line="240" w:lineRule="auto"/>
    </w:pPr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0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44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E146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743F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78A1"/>
    <w:rPr>
      <w:color w:val="0000FF" w:themeColor="hyperlink"/>
      <w:u w:val="single"/>
    </w:rPr>
  </w:style>
  <w:style w:type="character" w:customStyle="1" w:styleId="frmttl">
    <w:name w:val="frmttl"/>
    <w:basedOn w:val="DefaultParagraphFont"/>
    <w:rsid w:val="00AE78A1"/>
  </w:style>
  <w:style w:type="character" w:styleId="FollowedHyperlink">
    <w:name w:val="FollowedHyperlink"/>
    <w:basedOn w:val="DefaultParagraphFont"/>
    <w:uiPriority w:val="99"/>
    <w:semiHidden/>
    <w:unhideWhenUsed/>
    <w:rsid w:val="00AE78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61FD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1FD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1FD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1F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1FD0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465C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465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465C"/>
    <w:rPr>
      <w:vertAlign w:val="superscript"/>
    </w:rPr>
  </w:style>
  <w:style w:type="character" w:customStyle="1" w:styleId="a">
    <w:name w:val="頁尾 字元"/>
    <w:basedOn w:val="DefaultParagraphFont"/>
    <w:uiPriority w:val="99"/>
    <w:rsid w:val="00923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://science.cleapss.org.uk/Resource-Info/GL192-A-technical-guide-to-setting-up-and-using-the-CLEAPSS-colorimeter.aspx" TargetMode="External"/><Relationship Id="rId10" Type="http://schemas.openxmlformats.org/officeDocument/2006/relationships/image" Target="media/image2.jpeg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D7573-23C1-4FFC-BDAE-0AC50D955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KendrewMak</dc:creator>
  <cp:lastModifiedBy>kendrewmak</cp:lastModifiedBy>
  <cp:revision>15</cp:revision>
  <cp:lastPrinted>2017-02-10T03:30:00Z</cp:lastPrinted>
  <dcterms:created xsi:type="dcterms:W3CDTF">2017-02-08T06:09:00Z</dcterms:created>
  <dcterms:modified xsi:type="dcterms:W3CDTF">2017-02-10T03:30:00Z</dcterms:modified>
</cp:coreProperties>
</file>